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BF667">
      <w:pPr>
        <w:pStyle w:val="7"/>
        <w:framePr w:wrap="auto" w:vAnchor="margin" w:hAnchor="text" w:yAlign="inline"/>
        <w:jc w:val="center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rtl w:val="0"/>
          <w:lang w:val="ru-RU"/>
        </w:rPr>
        <w:t xml:space="preserve">РЕГЛАМЕНТ </w:t>
      </w:r>
    </w:p>
    <w:p w14:paraId="075DF683">
      <w:pPr>
        <w:pStyle w:val="7"/>
        <w:framePr w:wrap="auto" w:vAnchor="margin" w:hAnchor="text" w:yAlign="inline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rtl w:val="0"/>
        </w:rPr>
        <w:t>ЭЛЕКТРОННОЙ ТОРГОВОЙ ПЛОЩАДКИ (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rtl w:val="0"/>
          <w:lang w:val="ru-RU"/>
        </w:rPr>
        <w:t>ЭТП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rtl w:val="0"/>
        </w:rPr>
        <w:t>) «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rtl w:val="0"/>
          <w:lang w:val="ru-RU"/>
        </w:rPr>
        <w:t>Русский урожай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rtl w:val="0"/>
        </w:rPr>
        <w:t xml:space="preserve">» </w:t>
      </w:r>
    </w:p>
    <w:p w14:paraId="40D25CB2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</w:rPr>
      </w:pPr>
    </w:p>
    <w:p w14:paraId="5A2AC5A5">
      <w:pPr>
        <w:pStyle w:val="7"/>
        <w:framePr w:wrap="auto" w:vAnchor="margin" w:hAnchor="text" w:yAlign="inline"/>
        <w:ind w:left="0" w:leftChars="0" w:firstLine="240" w:firstLineChars="10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 xml:space="preserve">Оператор электронной торговой площадки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(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далее – ЭТП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)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«Русский урожай»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в дальнейшем «Оператор»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 xml:space="preserve">предоставляет любому лицу право пользоваться Сайтом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instrText xml:space="preserve"> HYPERLINK "http://russian-harvest.ru" </w:instrTex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http://russian-harvest.ru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de-DE"/>
        </w:rPr>
        <w:t>(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далее — «Сайт»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)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после регистрации этого лица на ЭТП и Сайте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</w:p>
    <w:p w14:paraId="484C59B1">
      <w:pPr>
        <w:pStyle w:val="7"/>
        <w:framePr w:wrap="auto" w:vAnchor="margin" w:hAnchor="text" w:yAlign="inline"/>
        <w:ind w:left="0" w:leftChars="0" w:firstLine="240" w:firstLineChars="10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В соответствии со ст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. 435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ГК РФ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настоящий Регламент является офертой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адресованной неограниченному кругу лиц. </w:t>
      </w:r>
    </w:p>
    <w:p w14:paraId="1370EAC1">
      <w:pPr>
        <w:pStyle w:val="7"/>
        <w:framePr w:wrap="auto" w:vAnchor="margin" w:hAnchor="text" w:yAlign="inline"/>
        <w:ind w:left="0" w:leftChars="0" w:firstLine="240" w:firstLineChars="10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Стороны договорились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что полные условия Соглашения  включают в себя ОФЕРТА на пользование электронной торговой площадкой «Русский урожай» , настоящий Регламент, содержащий в себе полные правила пользования ЭТП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 xml:space="preserve"> а также Политика конфиденциальности, размещённые в сети «Интернет» по адресу http://russian-harvest.ru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Указанные документы формируют единое Соглашение и каждый из них является неотъемлемой частью полных условий Соглашения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</w:p>
    <w:p w14:paraId="24D2778F">
      <w:pPr>
        <w:pStyle w:val="7"/>
        <w:framePr w:wrap="auto" w:vAnchor="margin" w:hAnchor="text" w:yAlign="inline"/>
        <w:ind w:left="0" w:leftChars="0" w:firstLine="240" w:firstLineChars="10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Лицо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прошедшее процедуру регистрации на ЭТП и Сайте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становится Участником ЭТП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</w:p>
    <w:p w14:paraId="74468123">
      <w:pPr>
        <w:pStyle w:val="7"/>
        <w:framePr w:wrap="auto" w:vAnchor="margin" w:hAnchor="text" w:yAlign="inline"/>
        <w:ind w:left="0" w:leftChars="0" w:firstLine="240" w:firstLineChars="10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Регистрация осуществляется путём заполнения регистрационной формы и нажатия кнопки «Зарегистрироваться»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размещённой на этой же странице Сайта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</w:p>
    <w:p w14:paraId="0F631E2B">
      <w:pPr>
        <w:pStyle w:val="7"/>
        <w:framePr w:wrap="auto" w:vAnchor="margin" w:hAnchor="text" w:yAlign="inline"/>
        <w:ind w:left="0" w:leftChars="0" w:firstLine="240" w:firstLineChars="10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В регистрации может быть отказано при выявлении недостоверных сведений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предоставленных при заполнении регистрационной формы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при предоставлении документов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не прошедших последующую верификацию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</w:p>
    <w:p w14:paraId="18589A40">
      <w:pPr>
        <w:pStyle w:val="7"/>
        <w:framePr w:wrap="auto" w:vAnchor="margin" w:hAnchor="text" w:yAlign="inline"/>
        <w:ind w:left="0" w:leftChars="0" w:firstLine="240" w:firstLineChars="10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В соответствии со ст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. 438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ГК РФ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 xml:space="preserve">регистрация является акцептом настоящей оферты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(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безусловным принятием условий Регламента  и выражением согласия со всеми условиями настоящего Регламента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).</w:t>
      </w:r>
    </w:p>
    <w:p w14:paraId="57C21F65">
      <w:pPr>
        <w:pStyle w:val="7"/>
        <w:framePr w:wrap="auto" w:vAnchor="margin" w:hAnchor="text" w:yAlign="inline"/>
        <w:ind w:left="0" w:leftChars="0" w:firstLine="240" w:firstLineChars="10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Регламент  направлен на регулирование взаимоотношений между Оператором и Участником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определение их основных прав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обязанностей и ответственности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</w:p>
    <w:p w14:paraId="1F819FC2">
      <w:pPr>
        <w:pStyle w:val="7"/>
        <w:framePr w:wrap="auto" w:vAnchor="margin" w:hAnchor="text" w:yAlign="inline"/>
        <w:ind w:left="0" w:leftChars="0" w:firstLine="240" w:firstLineChars="10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</w:p>
    <w:p w14:paraId="6D25AFB7">
      <w:pPr>
        <w:pStyle w:val="7"/>
        <w:framePr w:wrap="auto" w:vAnchor="margin" w:hAnchor="text" w:yAlign="inline"/>
        <w:numPr>
          <w:ilvl w:val="0"/>
          <w:numId w:val="1"/>
        </w:numPr>
        <w:jc w:val="both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rtl w:val="0"/>
          <w:lang w:val="ru-RU"/>
        </w:rPr>
        <w:t>Термины и определения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rtl w:val="0"/>
          <w:lang w:val="ru-RU"/>
        </w:rPr>
        <w:t>используемые в Регламенте</w:t>
      </w:r>
    </w:p>
    <w:p w14:paraId="710E9C07">
      <w:pPr>
        <w:pStyle w:val="7"/>
        <w:framePr w:wrap="auto" w:vAnchor="margin" w:hAnchor="text" w:yAlign="inline"/>
        <w:numPr>
          <w:ilvl w:val="0"/>
          <w:numId w:val="0"/>
        </w:numPr>
        <w:ind w:leftChars="0" w:right="0" w:rightChars="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1.1.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 В тексте Регламента  используются следующие термины и определения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:</w:t>
      </w:r>
    </w:p>
    <w:p w14:paraId="167936D2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1.1.1.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 xml:space="preserve"> База данных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(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База Данных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, БД)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 — результат интеллектуальной деятельности — регулярно обновляемый информационный ресурс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организованный в соответствии с определёнными правилами и представляющий собой совокупность данных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размещаемых на ЭТП «Русский урожай» другими Участниками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</w:p>
    <w:p w14:paraId="5EECEE00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 xml:space="preserve">База Данных предназначена для удовлетворения информационных потребностей Участников ЭТП в зависимости от роли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(Продавец,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Покупатель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Перевозчик,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Рекламодатель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)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для организации взаимодействия между ними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в том числе коммуникации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поиска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размещения и хранения информации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. </w:t>
      </w:r>
    </w:p>
    <w:p w14:paraId="29492E60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Доступ к Базе Данных может предоставляться одним или несколькими способами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посредством официального сайта http://russian-harvest.ru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de-DE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посредством официальных мобильных приложений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</w:p>
    <w:p w14:paraId="1D24D393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1.1.2.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 Посетитель Сайта - любое лицо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посредством сети Интернет получившее доступ к Сайту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</w:p>
    <w:p w14:paraId="228F3D08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1.1.3.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 Аккаунт 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совокупность всей имеющейся информации об Участнике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зарегистрированном на Сайте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 xml:space="preserve">уникальное имя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(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логин и пароль для входа на Сайт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указываемые при регистрации на Сайте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),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а также любая иная информация о нём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размещаемая на Сайте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Аккаунт создаётся при регистрации Участника на Сайте и является неотъемлемой частью Сайта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Аккаунт создаётся физическим лицом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Данное лицо размещает информацию об Участнике в Аккаунте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</w:p>
    <w:p w14:paraId="4A80E452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1.1.3.1.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 Собственником Аккаунта и базы данных является Оператор, Уч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астник получает ограниченное право пользования Аккаунтом и Сервисами на условиях неисключительной лицензии.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 xml:space="preserve"> Все права по блокировке доступа Участника к его Аккаунту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ограничению доступа Участника к части функционала Аккаунта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удалению Аккаунта принадлежат Оператору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как собственнику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. </w:t>
      </w:r>
    </w:p>
    <w:p w14:paraId="030888CF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После регистрации на Сайте Участник получает Аккаунт во временное владение и пользование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</w:p>
    <w:p w14:paraId="5F023FC4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1.1.3.2.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 xml:space="preserve"> Если Участник отказался от дальнейшего использования Аккаунта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(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расторгнул Соглашение с Оператором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совершил иные действия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явно свидетельствующие об отказе от дальнейшего использования Аккаунта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),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Участник утрачивает права владения и пользования Аккаунтом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При этом все права по изменению информации в таком Аккаунте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удалению информации из Аккаунта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а также любые иные действия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связанные с Аккаунтом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переходят в полном объёме к Оператору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</w:p>
    <w:p w14:paraId="733BC720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1.1.3.3.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 Информация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размещённая в Аккаунте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 xml:space="preserve"> а именно: информационные материалы (объявления, лоты, история торгов) 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удалению не подлежит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является составной частью Базы Данных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</w:p>
    <w:p w14:paraId="7D9B8609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1.1.3.4. Информация,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размещённая в Аккаунте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, может частично (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или полностью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)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удаляться только по решению Оператора в случаях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если сохранение такой информации явно противоречит или нарушает законодательство РФ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противоречит или нарушает правила,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положенные Оператором в основу работы Сайта или ЭТП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</w:p>
    <w:p w14:paraId="41F7AF23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1.1.3.5.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 Лицо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создавшее Аккаунт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не вправе продавать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передавать Аккаунт и отчуждать его иным образом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</w:p>
    <w:p w14:paraId="32C0239D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1.1.4.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 Участник - лицо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зарегистрированное на ЭТП и Сайте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 xml:space="preserve">имеющее свою личную страницу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(Кабинет Участника),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размещённую на Сайте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</w:p>
    <w:p w14:paraId="0920367B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1.1.5.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 Пользователь Участника - физическое лицо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указанное в Аккаунте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которое имеет индивидуальный логин и пароль для входа на Сайт от имени Участника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Каждый Пользователь имеет свой объем прав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которые он реализует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действуя от имени Участника на Сайте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Информация о каждом Пользователе Участника указана в Аккаунте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</w:p>
    <w:p w14:paraId="54FCF871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1.1.6.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 Основной Пользователь - лицо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занимающее должность исполнительного органа Участника или иное лицо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указанное при первичной регистрации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</w:p>
    <w:p w14:paraId="7EA5DBB1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Основной Пользователь обладает не только правами и обязанностями Участника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но и иными правами и обязанностями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вправе добавлять иных Пользователей Участника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</w:p>
    <w:p w14:paraId="4F3D93EC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При добавлении нового Пользователя Участника Основной Пользователь вводит данные Пользователя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добавляемого в Аккаунт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ФИО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e-mail, номер телефона,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предоставляемый объем прав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</w:p>
    <w:p w14:paraId="13007B04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 xml:space="preserve">После добавления Пользователя к Аккаунту новому Пользователю направляется уведомление на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e-mail,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после чего новый Пользователь должен подтвердить адрес электронной почты и номер телефона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</w:p>
    <w:p w14:paraId="2CD29F08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1.1.7.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 Кабинет Участника - совокупность защищённых страниц на 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Cайте,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сформированная при создании Аккаунта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обладающая собственной структурой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определённым набором функций и сфер персонализированного применения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Доступ к Кабинету осуществляется посредством ввода логина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 пароля и двухфакторной идентификации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 xml:space="preserve">посредством введения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4 (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четырех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)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последних цифр номера телефона с которого поступил звонок на телефонный номер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указанный при регистрации</w:t>
      </w:r>
    </w:p>
    <w:p w14:paraId="1B27C93D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1.1.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 xml:space="preserve"> Модерация - просмотр модератором или администратором размещаемой Участником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/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 xml:space="preserve">Пользователем на Сайте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(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или планируемой к размещению — премодерация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)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информации на предмет её соответствия положениям Соглашения и условиям документов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 xml:space="preserve">указанных в пункте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2.2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Регламента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верификация документов Участника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а также исправление или удаление информации с Сайта — с уведомлением Участника или без такового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Модерация не является обязанностью Оператора Сайта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</w:p>
    <w:p w14:paraId="64BA04B8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</w:p>
    <w:p w14:paraId="1F7843D2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1.1.10.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 xml:space="preserve"> Тарифы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(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прейскурант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) 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- приложение к Регламенту и неотъемлемая его часть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 xml:space="preserve">постоянно размещённое по адресу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instrText xml:space="preserve"> HYPERLINK "http://russian-harvest.ru" </w:instrTex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http://russian-harvest.ru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 xml:space="preserve"> </w:t>
      </w:r>
    </w:p>
    <w:p w14:paraId="367CD18E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1.1.11.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 Сайт - результат интеллектуальной деятельности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представляющий собой составное произведение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расположенное в информационно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телекоммуникационной сети под определённым сетевым адресом и включающее в себя программы для ЭВМ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обеспечивающие его функционирование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 xml:space="preserve">графическое решение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(дизайн), контент (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текстовую информацию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),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размещённый на нём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а также иные результаты интеллектуальной деятельности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в частности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фотографические изображения,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видеозаписи и др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</w:p>
    <w:p w14:paraId="2977F212">
      <w:pPr>
        <w:pStyle w:val="7"/>
        <w:framePr w:wrap="auto" w:vAnchor="margin" w:hAnchor="text" w:yAlign="inline"/>
        <w:jc w:val="both"/>
        <w:rPr>
          <w:rStyle w:val="8"/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Под Сайтом в тексте Регламента  понимается Сайт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 xml:space="preserve">расположенный в сети Интернет под доменным именем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(адресом)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 xml:space="preserve">  </w:t>
      </w:r>
      <w:r>
        <w:rPr>
          <w:rStyle w:val="8"/>
          <w:rFonts w:hint="default" w:ascii="Times New Roman" w:hAnsi="Times New Roman" w:cs="Times New Roman"/>
          <w:sz w:val="24"/>
          <w:szCs w:val="24"/>
          <w:highlight w:val="none"/>
          <w:rtl w:val="0"/>
        </w:rPr>
        <w:t>http://russian-harvest.ru</w:t>
      </w:r>
      <w:r>
        <w:rPr>
          <w:rStyle w:val="8"/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 xml:space="preserve"> </w:t>
      </w:r>
    </w:p>
    <w:p w14:paraId="27C49F48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1.1.12.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 Сервисы — предоставляемые Оператором Участнику бесплатные и платные сервисы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в соответствии с функциональными и техническими возможностями Сайта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br w:type="textWrapping"/>
      </w:r>
    </w:p>
    <w:p w14:paraId="244E16F4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>1.1.13.</w:t>
      </w:r>
      <w:r>
        <w:rPr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  <w:lang w:val="ru-RU"/>
        </w:rPr>
        <w:t> Идентификация Участника — процедура</w:t>
      </w:r>
      <w:r>
        <w:rPr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 xml:space="preserve">, </w:t>
      </w:r>
      <w:r>
        <w:rPr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  <w:lang w:val="ru-RU"/>
        </w:rPr>
        <w:t>производимая по решению Оператора в соответствии с п</w:t>
      </w:r>
      <w:r>
        <w:rPr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 xml:space="preserve">. 3.1.2.11. </w:t>
      </w:r>
      <w:r>
        <w:rPr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  <w:lang w:val="ru-RU"/>
        </w:rPr>
        <w:t>Соглашения</w:t>
      </w:r>
      <w:r>
        <w:rPr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 xml:space="preserve">, </w:t>
      </w:r>
      <w:r>
        <w:rPr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  <w:lang w:val="ru-RU"/>
        </w:rPr>
        <w:t>для установления личности Участника для физического лица и индивидуального предпринимателя или личности официального представителя Участника для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 юридического лица,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а также для установления наличия полномочий Участника на осуществление деятельности на Сайте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</w:p>
    <w:p w14:paraId="7B284014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</w:p>
    <w:p w14:paraId="474CCB33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1.2.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 В Соглашении могут быть использованы термины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 xml:space="preserve">не определённые в пункте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1.1.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Соглашения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В этих случаях толкование терминов производится в соответствии с текстом и смыслом данного Регламента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В случае отсутствия однозначного толкования термина в тексте Регламента  следует руководствоваться толкованием терминов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в первую очередь - определённым на Сайте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во вторую очередь - в соответствии с гражданским законодательством РФ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</w:p>
    <w:p w14:paraId="2845FCEF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</w:p>
    <w:p w14:paraId="5AC6E0F2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2. Предмет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 xml:space="preserve">Регламента </w:t>
      </w:r>
    </w:p>
    <w:p w14:paraId="58B1BED9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2.1.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 Оператор предоставляет Участнику право пользования Сайтом в соответствии с функциональным и техническими возможностями Сайта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в том числе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:</w:t>
      </w:r>
    </w:p>
    <w:p w14:paraId="53C51B2B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2.1.1.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 Право чтения информации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размещённой на Сайте в открытом доступе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;</w:t>
      </w:r>
    </w:p>
    <w:p w14:paraId="587A28AC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2.1.2.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 Право осуществлять публикацию информации на Сайте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;</w:t>
      </w:r>
    </w:p>
    <w:p w14:paraId="068E5C24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2.1.3.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 Право пользования бесплатным сервисом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имеющимся на Сайте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;</w:t>
      </w:r>
    </w:p>
    <w:p w14:paraId="205AE5A9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2.1.4.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 Право на осуществление поиска информации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имеющейся на Сайте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;</w:t>
      </w:r>
    </w:p>
    <w:p w14:paraId="20CECEE6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2.1.5.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 Право пользования платным сервисом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имеющимся на Сайте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;</w:t>
      </w:r>
    </w:p>
    <w:p w14:paraId="4C6E37D1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2.1.6.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 Право пользования Сайтом в рамках лицензионного договора на правах неисключительной лицензии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</w:p>
    <w:p w14:paraId="0958E454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2.2.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 Обязательным условием предоставления Участнику права пользования Сайтом в соответствии с Соглашением является принятие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соблюдение им и применение к отношениям Сторон требований и положений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определённых следующими документами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:</w:t>
      </w:r>
    </w:p>
    <w:p w14:paraId="070F962C">
      <w:pPr>
        <w:pStyle w:val="7"/>
        <w:framePr w:wrap="auto" w:vAnchor="margin" w:hAnchor="text" w:yAlign="inline"/>
        <w:jc w:val="both"/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Оферт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;</w:t>
      </w:r>
    </w:p>
    <w:p w14:paraId="286243E6">
      <w:pPr>
        <w:pStyle w:val="7"/>
        <w:framePr w:wrap="auto" w:vAnchor="margin" w:hAnchor="text" w:yAlign="inline"/>
        <w:jc w:val="both"/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Н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астоящи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 Регламент;</w:t>
      </w:r>
    </w:p>
    <w:p w14:paraId="4F1D3CF5">
      <w:pPr>
        <w:pStyle w:val="7"/>
        <w:framePr w:wrap="auto" w:vAnchor="margin" w:hAnchor="text" w:yAlign="inline"/>
        <w:jc w:val="both"/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Политик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 xml:space="preserve">а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 конфиденциальности;</w:t>
      </w:r>
    </w:p>
    <w:p w14:paraId="395A219C">
      <w:pPr>
        <w:pStyle w:val="7"/>
        <w:framePr w:wrap="auto" w:vAnchor="margin" w:hAnchor="text" w:yAlign="inline"/>
        <w:jc w:val="both"/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Регламентом разрешения споров;</w:t>
      </w:r>
    </w:p>
    <w:p w14:paraId="2C87D491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 2.3.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 Оператор оставляет за собой право самостоятельно изменять условия Регламента и всех его неотъемлемых частей без согласования с Участником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но с уведомлением последнего посредством размещения на Сайте новой редакции Регламента  или какой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-либо его неотъемлемой части, подвергшейся изменениям.</w:t>
      </w:r>
    </w:p>
    <w:p w14:paraId="127CCF37">
      <w:pPr>
        <w:pStyle w:val="7"/>
        <w:framePr w:wrap="auto" w:vAnchor="margin" w:hAnchor="text" w:yAlign="inline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Участник обязуется самостоятельно осуществлять контроль за изменениями в Регламенте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При несоблюдении данной обязанности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ответственность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а также все негативные последствия возлагаются исключительно на самого Участника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.</w:t>
      </w:r>
    </w:p>
    <w:p w14:paraId="5EB37964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Новая редакция Регламента и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/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или какой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либо его неотъемлемой части вступает в силу с момента опубликования на Сайте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>если иной срок вступления изменений в силу не определён Оператором при их опубликовании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highlight w:val="none"/>
          <w:rtl w:val="0"/>
          <w:lang w:val="ru-RU"/>
        </w:rPr>
        <w:t xml:space="preserve">Действующая редакция Регламента и всех приложений к нему находится на Сайте в публичном доступе по адресу </w:t>
      </w:r>
      <w:r>
        <w:rPr>
          <w:rStyle w:val="12"/>
          <w:rFonts w:hint="default" w:ascii="Times New Roman" w:hAnsi="Times New Roman" w:cs="Times New Roman"/>
          <w:highlight w:val="none"/>
          <w:lang w:val="ru-RU"/>
        </w:rPr>
        <w:t>http://russian-harvest.ru</w:t>
      </w:r>
    </w:p>
    <w:p w14:paraId="08D3CDA5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2.4.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В случае несогласия с новой редакцией Регламента  Участник должен прекратить пользоваться Сайтом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а также письменно уведомить Оператора об отказе от пользования Сайтом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7696B086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Если Участник не уведомил Оператора о своём несогласии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считается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что он согласился с новой редакцией Регламента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6E446E52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2.5.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Оператор не гарантирует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что информация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доступная в определённый момент времени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будет доступна в любой другой момент времени на протяжении всего срока действия Регламента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63C3EA88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  <w:rtl w:val="0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2.6.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Принимая условия данного Регламента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Участник тем самым даёт своё согласие на получение от Оператора информационных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рекламных и иных видов рассылок посредством сообщений в Личном кабинете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SMS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на номер телефона Участника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/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Пользователя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сообщений в мессенджерах и  иных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а также на адрес его электронной </w:t>
      </w:r>
      <w:bookmarkStart w:id="0" w:name="_GoBack"/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почт</w:t>
      </w:r>
      <w:bookmarkEnd w:id="0"/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ы и обязуется не предъявлять Оператора каких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-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либо претензий и требований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связанных с осуществлением таких рассылок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Настоящее согласие выдаётся Участником с учётом условий Согласия на получение рекламных материалов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41F15CFF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  <w:rtl w:val="0"/>
        </w:rPr>
      </w:pPr>
    </w:p>
    <w:p w14:paraId="369E00D0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3.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Права и обязанности сторон</w:t>
      </w:r>
    </w:p>
    <w:p w14:paraId="3ED5C694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3.1.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Права и обязанности Оператора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7EEFA9DF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3.1.1.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Оператор обязуется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:</w:t>
      </w:r>
    </w:p>
    <w:p w14:paraId="0E506A15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3.1.1.1.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Предоставить Участнику право пользования Сайтом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0CFCDC14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3.1.1.2.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Предоставить Участнику возможность пользоваться платным сервисом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имеющимся на Сайте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 объёме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 течение сроков и на условиях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установленных в Соглашении и приложениях к нему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 соответствии с видом такого сервиса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326A1E83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3.1.1.3.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Не разглашать данные Участника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указанные им при регистрации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(логин,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пароль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адрес электронной почты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номер телефона),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кроме случаев передачи таких данных в целях 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 xml:space="preserve">обеспечения функционирования Сайта, 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  <w:lang w:val="ru-RU"/>
        </w:rPr>
        <w:t>реализации партнерских и иных программ</w:t>
      </w:r>
      <w:r>
        <w:rPr>
          <w:rStyle w:val="11"/>
          <w:rFonts w:hint="default" w:ascii="Times New Roman" w:hAnsi="Times New Roman" w:cs="Times New Roman"/>
          <w:outline w:val="0"/>
          <w:color w:val="FF0000"/>
          <w:sz w:val="24"/>
          <w:szCs w:val="24"/>
          <w:highlight w:val="none"/>
          <w:u w:color="FF0000"/>
          <w:rtl w:val="0"/>
        </w:rPr>
        <w:t xml:space="preserve"> 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  <w:lang w:val="ru-RU"/>
        </w:rPr>
        <w:t>при использования ЭТП «Русский урожай»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>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 Оператор не несёт ответственность за их получение третьими лицами не по вине Оператора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 частности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 связи с действиями третьих лиц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 том числе лиц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предоставляющих услуги хостинга для Сайта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70712E8D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3.1.2.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Оператор имеет право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:</w:t>
      </w:r>
    </w:p>
    <w:p w14:paraId="7FE9AD83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3.1.2.1.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По своему усмотрению в одностороннем порядке изменять стоимость платных сервисов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Тарифы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(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прейскурант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)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 обязательным уведомлением об этом Участника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посредством размещения соответствующей информации на Сайте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А также применять акции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скидки и т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.п.,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 размещением соответствующей информации на Сайте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67C0382D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3.1.2.2.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В случае нарушения Участником условий Регламента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условий документов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указанных в п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 2.2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Регламента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а также в случаях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указанных в документах в п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 2.2.:</w:t>
      </w:r>
    </w:p>
    <w:p w14:paraId="173CFA07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а)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отказаться от исполнения Регламента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;</w:t>
      </w:r>
    </w:p>
    <w:p w14:paraId="0E5F8124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б)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заблокировать доступ Участника к его Аккаунту на определённый срок или без определения срока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;</w:t>
      </w:r>
    </w:p>
    <w:p w14:paraId="03AED122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в)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аннулировать Кабинет Участника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;</w:t>
      </w:r>
    </w:p>
    <w:p w14:paraId="18996861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г)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приостановить Участнику доступ к сервисам на определённый срок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;</w:t>
      </w:r>
    </w:p>
    <w:p w14:paraId="2284B52F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д)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ограничить Участнику доступ к сервисам на определённый срок или без определения срока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04093272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3.1.2.3.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Осуществлять Модерацию Сайта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5F69041A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3.1.2.4.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Вносить изменения в техническое оснащение и компьютерный код Сайта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а именно устанавливать дополнительные приложения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инструменты и т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д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296340FF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3.1.2.5.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В любой момент потребовать от Участника подтверждения данных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указанных при регистрации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и запросить в связи с этим подтверждающие документы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 случае предоставления Участником недостоверной или неполной информации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Оператор вправе применить к нему меры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указанные в Регламенте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595EC96B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3.1.2.6.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Производить сбор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хранение,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систематизацию и использование информации о деятельности Участника на Сайте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 частности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статистику посещений Сайта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используемые сервисы и т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д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3C9C50FB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3.1.2.7.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Без согласия Участника передавать данные о нём органам дознания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следствия и суду по их официальному мотивированному запросу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1FF08488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3.1.2.8.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Производить профилактические работы в программно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-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аппаратном комплексе Сайта с временным приостановлением работы Сайта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максимально сокращая время неработоспособности Сайта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уведомив о профилактических работах Участника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если это возможно технически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58277486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  <w:lang w:val="ru-RU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3.1.2.9.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 В исключительных случаях по своему усмотрению и при возникновении необходимости заблокировать любому Участнику доступ к его Кабинету без возможности восстановления данного доступа, с сокрытием персональных данных. </w:t>
      </w:r>
    </w:p>
    <w:p w14:paraId="57C64365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3.1.2.10.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В исключительных случаях по своему усмотрению и при возникновении необходимости провести процедуру идентификации Участника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4B2642C8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 ходе данной процедуры Участник должен будет удостоверить личность Участника для физического лица и индивидуального предпринимателя или личность официального представителя Участника для юридического лица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либо доказать наличие полномочий у Участника на осуществление деятельности на Сайте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2C2E515E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Способы идентификации Участника Оператор определяет самостоятельно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 процедуре идентификации Участника может участвовать представитель Оператора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наделённый соответствующими полномочиями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Участник должен пройти процедуру идентификации в течение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5 (пяти)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рабочих дней с момента получения от Оператора соответствующего требования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Результаты процедуры идентификации Оператор вправе отразить в Кабинете Участника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0817362B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3.1.2.11.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В соответствии с п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 1.1.3.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Регламента  осуществлять свои права в отношении Аккаунта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 том числе принимать решение об удалении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/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не удалении с Сайта Аккаунта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/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информации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содержащейся в Аккаунте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о блокировке доступа Участника к его Аккаунту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ограничении доступа Участника к части функционала Аккаунта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3F9F7DCB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3.1.2.12.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 Запрашивать документы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(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 том числе через уполномоченных Оператором лиц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),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подтверждающие совершение сделки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исполнения договора,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для проверки данной сделки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, перевозки (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Заявка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/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Заказ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/Договор, Товарно-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транспортная накладная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/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Транспортная накладная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).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При отсутствии подтверждающих документов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либо при возникновении у Оператора сомнений в подлинности представленных документов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Оператор вправе применять к Участнику меры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указанные в Регламенте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7F9C6995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3.1.2.13.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Отражать в любом разделе Сайта информацию партнеров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информацию об используемых Участниками сервисах Сайта - в виде отметки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(индикатор определенного цвета, цифра, знак,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символ и т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.п.) или текста.</w:t>
      </w:r>
    </w:p>
    <w:p w14:paraId="500BDD83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3.1.2.14.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На основании собственных данных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сообщений от Участников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информации от сообществ,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работающих в сфере безопасности на рынке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логистике,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проводить проверку на «номинальность» в отношении Проверяемого лица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7721BC9D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Проверяемое лицо - лицо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указанное в качестве единоличного исполнительного органа юридического лица Участника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/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лицо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являющееся индивидуальным предпринимателем Участником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 отношении которого есть подозрения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что оно фактически непричастно к ведению финансово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-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хозяйственной деятельности юридического лица Участника или индивидуального предпринимателя Участника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(т.е.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имеет признаки «номинального» лица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).</w:t>
      </w:r>
    </w:p>
    <w:p w14:paraId="4946A177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«Номинальность» определяется по признакам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указанным в актах ФНС РФ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00B3E180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Если у Оператора есть основания подозревать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что лицо имеет признаки «номинального» лица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проводится проверка на «номинальность»</w:t>
      </w:r>
      <w:r>
        <w:rPr>
          <w:rStyle w:val="11"/>
          <w:rFonts w:hint="default" w:ascii="Times New Roman" w:hAnsi="Times New Roman" w:cs="Times New Roman"/>
          <w:i/>
          <w:iCs/>
          <w:sz w:val="24"/>
          <w:szCs w:val="24"/>
          <w:highlight w:val="none"/>
          <w:rtl w:val="0"/>
        </w:rPr>
        <w:t>.</w:t>
      </w:r>
    </w:p>
    <w:p w14:paraId="67F3B27B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Способы и сроки проведения проверки на «номинальность» Оператор определяет самостоятельно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Проверку на «номинальность» проводит представитель Оператора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наделённый соответствующими полномочиями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27C9DB37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Проверяемое лицо должно пройти проверку на «номинальность» в течение срока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установленного Оператором в соответствующем требовании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7F4DD486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Если в результате проверки на «номинальность» Оператор примет решение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что Проверяемое лицо не имеет признаков «номинального» лица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Оператор сообщает об этом Участнику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4C5026FB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i w:val="0"/>
          <w:iCs w:val="0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Если в результате проверки на «номинальность» Оператор примет решение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что Проверяемое лицо имеет признаки «номинального» лица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либо указанное лицо нарушило сроки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отведенные для проведения проверки на «номинальность»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 сведениях об Участнике размещается информация о том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что данное лицо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имеет признаки «номинального» лица</w:t>
      </w:r>
      <w:r>
        <w:rPr>
          <w:rStyle w:val="11"/>
          <w:rFonts w:hint="default" w:ascii="Times New Roman" w:hAnsi="Times New Roman" w:cs="Times New Roman"/>
          <w:i/>
          <w:iCs/>
          <w:sz w:val="24"/>
          <w:szCs w:val="24"/>
          <w:highlight w:val="none"/>
          <w:rtl w:val="0"/>
        </w:rPr>
        <w:t xml:space="preserve">. </w:t>
      </w:r>
      <w:r>
        <w:rPr>
          <w:rStyle w:val="11"/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rtl w:val="0"/>
        </w:rPr>
        <w:t>Указанная отметка отражает мнение Оператора, основанное на совокупности имеющихся у него данных, и не является установлением факта правонарушения.</w:t>
      </w:r>
    </w:p>
    <w:p w14:paraId="07B8F8D1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Удаление такой информации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внесенных в соответствии с настоящим пунктом Регламента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производится в случаях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:</w:t>
      </w:r>
    </w:p>
    <w:p w14:paraId="1D4D987B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замены лица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указанного в качестве единоличного исполнительного органа юридического лица Участника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имеющего признаки «номинального» лица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на лицо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не вызывающее подозрений в «номинальности»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;</w:t>
      </w:r>
    </w:p>
    <w:p w14:paraId="0CE027E8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замены юридического лица Участника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или лица,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являющегося индивидуальным предпринимателем Участником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где Проверяемое лицо имеет признаки «номинального» лица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на связанное(ого)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юридическое лицо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/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индивидуального предпринимателя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где лицо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указанное в качестве единоличного исполнительного органа юридического лица Участника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или лицо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являющееся индивидуальным предпринимателем Участником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не вызывает подозрений в номинальности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16B1E6E1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3.1.2.15.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В исключительных случаях по своему усмотрению и при возникновении необходимости заблокировать доступ Участника к его Аккаунту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7AD7660C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Оператор вправе заблокировать доступ Участника к его Аккаунту на определённый срок или без определения срока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 Аккаунт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доступ Участника к которому был заблокирован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остается доступен для просмотра другим Участникам, в части информационной базы, без указания персональных данных. </w:t>
      </w:r>
    </w:p>
    <w:p w14:paraId="12C8CA3A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3.1.2.16 Участник и/или Проверяемое лицо вправе оспорить результаты проверки, направив мотивированное обращение и документы, подтверждающие их позицию. Оператор обязан рассмотреть такое обращение в разумный срок и при наличии оснований скорректировать или удалить соответствующую отметку.</w:t>
      </w:r>
    </w:p>
    <w:p w14:paraId="725325BB">
      <w:pPr>
        <w:pStyle w:val="7"/>
        <w:framePr w:wrap="auto" w:vAnchor="margin" w:hAnchor="text" w:yAlign="inline"/>
        <w:jc w:val="both"/>
        <w:rPr>
          <w:rStyle w:val="11"/>
          <w:rFonts w:hint="default" w:ascii="Times New Roman" w:hAnsi="Times New Roman" w:eastAsia="Times New Roman" w:cs="Times New Roman"/>
          <w:sz w:val="24"/>
          <w:szCs w:val="24"/>
          <w:highlight w:val="none"/>
        </w:rPr>
      </w:pPr>
    </w:p>
    <w:p w14:paraId="40F12F90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3.2.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Права и обязанности Участника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646E972C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3.2.1.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Участник обязуется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:</w:t>
      </w:r>
    </w:p>
    <w:p w14:paraId="1C25EDA2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3.2.1.1.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Соблюдать условия Регламента  и приложений к нему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49BB9211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3.2.1.2.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Использовать персональные данные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размещённые в Базе Данных в соответствии с Федеральным законом от 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27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 июля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2006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г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 №152-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ФЗ «О персональных данных» и всеми вносимыми в него изменениями в течение срока действия Соглашения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а также в соответствии с условиями и ограничениями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установленными в Политике обработки персональных данных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а именно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:</w:t>
      </w:r>
    </w:p>
    <w:p w14:paraId="2F2DCECC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3.2.1.2.1.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Использовать персональные данные из Базы Данных только с целью обеспечения функционирования Сайта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1E6E49B7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3.2.1.2.2.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Не передавать сведения о других Участниках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полученные на Сайте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третьим лицам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642A413B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3.2.1.2.3.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Если Участник сохраняет копии данных Аккаунта Участников из Базы Данных на бумажных или электронных носителях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то он обязан делать это в соответствии с Федеральным законом №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152-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ФЗ и всеми вносимыми в него изменениями в течение срока действия Соглашения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принимая на себя все обязательства оператора в терминах данного закона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54E4487E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3.2.1.2.4.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В случае нанесения ущерба другим Участникам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связанного с невыполнением требований Федерального закона №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152-ФЗ от 27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 июля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2006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г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а также Политики конфиденциальности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ответственность за это полностью лежит на Участнике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42405862">
      <w:pPr>
        <w:pStyle w:val="7"/>
        <w:framePr w:wrap="auto" w:vAnchor="margin" w:hAnchor="text" w:yAlign="inline"/>
        <w:jc w:val="both"/>
        <w:rPr>
          <w:rStyle w:val="11"/>
          <w:rFonts w:hint="default" w:ascii="Times New Roman" w:hAnsi="Times New Roman" w:eastAsia="Times New Roman" w:cs="Times New Roman"/>
          <w:sz w:val="24"/>
          <w:szCs w:val="24"/>
          <w:highlight w:val="none"/>
        </w:rPr>
      </w:pPr>
    </w:p>
    <w:p w14:paraId="5C0A04AF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3.2.1.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5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Предоставить точную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актуальную,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полную и соответствующую действительности информацию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а также периодически обновлять регистрационные данные и другую информацию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которая была предоставлена при регистрации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чтобы обеспечить её точность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актуальность и полноту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0FB94E7E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3.2.1.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6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Перед началом регистрации на Сайте изучить Тарифы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размещенные на Сайте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Самостоятельно осуществлять контроль за изменениями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вносимыми в Тарифы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(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прейскурант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),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следить за акциями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скидками и т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.п.,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применяемыми Оператором и размещенными на Сайте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При несоблюдении данной обязанности ответственность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а также все негативные последствия возлагаются исключительно на самого Участника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60039710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3.2.1.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7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Не передавать свой логин и пароль третьим лицам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При несоблюдении данной обязанности ответственность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а также все негативные последствия возлагаются исключительно на самого Участника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Если Участником не доказано обратное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любые действия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совершённые с использованием его логина и пароля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считаются совершенными непосредственно им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3016399F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3.2.1.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8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Не осуществлять никаких действий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включая накопление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сбор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обработку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запись и тому подобные действия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 отношении адресов электронной почты или любой иной контактной информации Участников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ставшей известной Участнику в процессе использования Сайта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автоматизированными способами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686B1E4A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3.2.1.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9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 Не использовать автоматизированные скрипты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(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программы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)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для сбора информации или взаимодействия с Сайтом или предоставляемыми Сайтом сервисами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кроме сервисов,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созданных Оператором специально для таких случаев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022CCF9F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3.2.1.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10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Не предпринимать действий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направленных на получение доступа к чужим данным вопреки воле лиц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которым они принадлежат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41632524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3.2.1.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11 Не распространять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/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не рассылать спам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(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массовая рассылка коммерческой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политической и иной рекламы или иного вида сообщений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(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информации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) лицам,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не выражавшим желания их получать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)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Участникам на Сайте любыми возможными способами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(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форма отправки сообщения на 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e-mail;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встречные предложения по сделкам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перевозки грузов и проч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.).</w:t>
      </w:r>
    </w:p>
    <w:p w14:paraId="7AC912F3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3.2.1.1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2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Возместить Оператору любой ущерб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который Оператор понес вследствие нарушения Участником положений Регламента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0EEC1509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3.2.1.1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3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Не осуществлять действия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связанные с распоряжением Аккаунтом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: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не продавать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не передавать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не удалять и прочее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59352CDE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3.2.1.1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4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Не осуществлять недружественные действия в отношении Оператора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3E428E36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3.2.1.1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5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Участник обязуется получать документы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направленные ему Участниками 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/или Оператором.</w:t>
      </w:r>
    </w:p>
    <w:p w14:paraId="24D1C7C6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3.2.1.1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6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Проходить проверки и процедуры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проводимые Оператором в соответствии с условиями Регламента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1153ADA4">
      <w:pPr>
        <w:pStyle w:val="7"/>
        <w:framePr w:wrap="auto" w:vAnchor="margin" w:hAnchor="text" w:yAlign="inline"/>
        <w:jc w:val="both"/>
        <w:rPr>
          <w:rStyle w:val="11"/>
          <w:rFonts w:hint="default" w:ascii="Times New Roman" w:hAnsi="Times New Roman" w:eastAsia="Times New Roman" w:cs="Times New Roman"/>
          <w:sz w:val="24"/>
          <w:szCs w:val="24"/>
          <w:highlight w:val="none"/>
        </w:rPr>
      </w:pPr>
    </w:p>
    <w:p w14:paraId="275925F4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3 Участник имеет право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:</w:t>
      </w:r>
    </w:p>
    <w:p w14:paraId="0B5219CA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3.1 Использовать для своих внутренних, в том числе коммерческих целей, информацию, полученную на Сайте, при условии соблюдения требований законодательства о персональных данных и запрета на передачу сведений о других Участниках третьим лицам, за исключением случаев, прямо предусмотренных законом или согласованных с такими Участниками.</w:t>
      </w:r>
    </w:p>
    <w:p w14:paraId="59BF12AC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3.2 пользоваться бесплатным сервисом на Сайте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;</w:t>
      </w:r>
    </w:p>
    <w:p w14:paraId="4F8DB36D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3.3.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3 пользоваться платными сервисами на Сайте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оплатив доступ к ним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;</w:t>
      </w:r>
    </w:p>
    <w:p w14:paraId="6D4F4456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  <w:rtl w:val="0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3.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3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.4.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высказывать своё мнение Оператора Сайта и размещать свою информацию на Сайте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;</w:t>
      </w:r>
    </w:p>
    <w:p w14:paraId="0EC23A6D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  <w:rtl w:val="0"/>
        </w:rPr>
      </w:pPr>
    </w:p>
    <w:p w14:paraId="73799D85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4.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Персональные данные</w:t>
      </w:r>
    </w:p>
    <w:p w14:paraId="4D461856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4.1.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Размещая свои данные в Кабинете Участника, Участник осознает, что часть указанных им сведений может быть доступна другим Участникам и/или Посетителям Сайта в объёме, необходимом для функционирования ЭТП. Перечень и режим доступности таких сведений определяются Политикой обработки персональных данных и настройками Кабинета Участника.</w:t>
      </w:r>
    </w:p>
    <w:p w14:paraId="35142BB4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Участник вправе ограничить распространение отдельных персональных данных в порядке, установленном Политикой обработки персональных данных и законодательством РФ. Участник также путём акцепта оферты и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/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или Политики конфиденциальности  персональных данных даёт согласие на обработку его персональных данных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как Оператором,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так и другими Участниками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Настоящее согласие выдаётся Участником с учётом условий Политики обработки персональных данных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6CFDEB4B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4.2.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Учитывая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что персональные данные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(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полностью или частично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 соответствии с Политикой обработки персональных данных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)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 согласия всех Участников являются общедоступными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тем не менее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Оператор при обработке персональных данных обязуется принять все организационные и технические меры для их защиты от несанкционированного доступа способом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не предусмотренным Сайтом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2C1C53E8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4.3.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Указывая свои персональные данные на Сайте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Участник безусловно соглашается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 учётом условий Политики обработки персональных данных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:</w:t>
      </w:r>
    </w:p>
    <w:p w14:paraId="3AB46302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4.3.1.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С те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 xml:space="preserve">м, 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  <w:lang w:val="ru-RU"/>
        </w:rPr>
        <w:t>что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 персональные данные Участник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 xml:space="preserve">а: 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  <w:lang w:val="ru-RU"/>
        </w:rPr>
        <w:t>Фамилия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 xml:space="preserve">, 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  <w:lang w:val="ru-RU"/>
        </w:rPr>
        <w:t>имя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 xml:space="preserve">, 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  <w:lang w:val="ru-RU"/>
        </w:rPr>
        <w:t>отчество Участника индивидуального предпринимателя и Пользователей Участника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 xml:space="preserve">, 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shd w:val="clear" w:color="auto" w:fill="FFFFFF"/>
          <w:rtl w:val="0"/>
        </w:rPr>
        <w:t xml:space="preserve">номер телефона, 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shd w:val="clear" w:color="auto" w:fill="FFFFFF"/>
          <w:rtl w:val="0"/>
          <w:lang w:val="ru-RU"/>
        </w:rPr>
        <w:t>адрес электронной почты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shd w:val="clear" w:color="auto" w:fill="FFFFFF"/>
          <w:rtl w:val="0"/>
        </w:rPr>
        <w:t xml:space="preserve">, 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shd w:val="clear" w:color="auto" w:fill="FFFFFF"/>
          <w:rtl w:val="0"/>
          <w:lang w:val="ru-RU"/>
        </w:rPr>
        <w:t>ИНН физического лица – индивидуального предпринимателя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shd w:val="clear" w:color="auto" w:fill="FFFFFF"/>
          <w:rtl w:val="0"/>
        </w:rPr>
        <w:t>,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  <w:lang w:val="ru-RU"/>
        </w:rPr>
        <w:t xml:space="preserve"> становятся доступны неограниченному кругу лиц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 xml:space="preserve">, 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  <w:lang w:val="ru-RU"/>
        </w:rPr>
        <w:t>включая Посетителе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й Сайта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, при помощи Сайта.</w:t>
      </w:r>
    </w:p>
    <w:p w14:paraId="35C7B83C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4.3.2.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С обработкой персональных данных Оператором в целях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определённых в Политике конфиденциальности  персональных данных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2D0AF7D8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4.3.3.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С иными действиями Оператора в отношении таких данных в связи с функционированием Сайта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332D86D2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4.4.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Размещая на Сайте свои персональные данные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Участник подтверждает,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что делает это добровольно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а также подтверждает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что он добровольно предоставляет Оператора свои данные для обработки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Если Участник не согласен с вышеуказанными условиями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то он не должен регистрироваться на Сайте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или должен немедленно прекратить пользоваться Сайтом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5790919F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4.5.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Оператор обрабатывает только те персональные данные Участника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которые были размещены им на Сайте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3612F3A1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4.6.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Обработка Оператором персональных данных Участника осуществляется в целях функционирования Сайта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и сама по себе не может повлечь каких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-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либо негативных последствий для Участника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При этом Оператор Сайта не несёт ответственности за использование персональных данных Участников другими лицами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4F04D904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4.7.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Участник обязуется не использовать персональные данные других Участников каким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-либо образом,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не соответствующим требованиям законодательства РФ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 противоправных или противозаконных целях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 целях извлечения выгоды и любых иных целях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не соответствующих целям создания Сайта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78202BB8">
      <w:pPr>
        <w:pStyle w:val="7"/>
        <w:framePr w:wrap="auto" w:vAnchor="margin" w:hAnchor="text" w:yAlign="inline"/>
        <w:jc w:val="both"/>
        <w:rPr>
          <w:rStyle w:val="11"/>
          <w:rFonts w:hint="default" w:ascii="Times New Roman" w:hAnsi="Times New Roman" w:eastAsia="Times New Roman" w:cs="Times New Roman"/>
          <w:sz w:val="24"/>
          <w:szCs w:val="24"/>
          <w:highlight w:val="none"/>
        </w:rPr>
      </w:pPr>
    </w:p>
    <w:p w14:paraId="7EA93000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5.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Право пользования Сайтом</w:t>
      </w:r>
    </w:p>
    <w:p w14:paraId="54875FBD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5.1.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Для того чтобы реализовать право пользования Сайтом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лицо должно пройти обязательную процедуру регистрации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Лицо регистрируется в качестве Участника и создаёт Аккаунт на Сайте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Дл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  <w:lang w:val="ru-RU"/>
        </w:rPr>
        <w:t>я начала работы с Сайтом необходимо ввести логин и пароль на странице авторизации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 xml:space="preserve">, 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  <w:lang w:val="ru-RU"/>
        </w:rPr>
        <w:t>а также ад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рес электронной почты и номер телефона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62CE4677">
      <w:pPr>
        <w:pStyle w:val="7"/>
        <w:framePr w:wrap="auto" w:vAnchor="margin" w:hAnchor="text" w:yAlign="inline"/>
        <w:jc w:val="both"/>
        <w:rPr>
          <w:rStyle w:val="11"/>
          <w:rFonts w:hint="default" w:ascii="Times New Roman" w:hAnsi="Times New Roman" w:eastAsia="Times New Roman" w:cs="Times New Roman"/>
          <w:outline w:val="0"/>
          <w:color w:val="000000"/>
          <w:sz w:val="24"/>
          <w:szCs w:val="24"/>
          <w:highlight w:val="none"/>
          <w:u w:color="000000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5.2.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 Участник вправе переим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  <w:lang w:val="ru-RU"/>
        </w:rPr>
        <w:t>еновать свой Аккаунт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>.</w:t>
      </w:r>
    </w:p>
    <w:p w14:paraId="0CF4B9A9">
      <w:pPr>
        <w:pStyle w:val="7"/>
        <w:framePr w:wrap="auto" w:vAnchor="margin" w:hAnchor="text" w:yAlign="inline"/>
        <w:jc w:val="both"/>
        <w:rPr>
          <w:rStyle w:val="11"/>
          <w:rFonts w:hint="default" w:ascii="Times New Roman" w:hAnsi="Times New Roman" w:eastAsia="Times New Roman" w:cs="Times New Roman"/>
          <w:outline w:val="0"/>
          <w:color w:val="000000"/>
          <w:sz w:val="24"/>
          <w:szCs w:val="24"/>
          <w:highlight w:val="none"/>
          <w:u w:color="000000"/>
        </w:rPr>
      </w:pP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>5.3.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  <w:lang w:val="ru-RU"/>
        </w:rPr>
        <w:t>  У Участника в зависимости от его роли может быть несколько Аккаунтов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>.</w:t>
      </w:r>
    </w:p>
    <w:p w14:paraId="4C799100">
      <w:pPr>
        <w:pStyle w:val="7"/>
        <w:framePr w:wrap="auto" w:vAnchor="margin" w:hAnchor="text" w:yAlign="inline"/>
        <w:jc w:val="both"/>
        <w:rPr>
          <w:rStyle w:val="11"/>
          <w:rFonts w:hint="default" w:ascii="Times New Roman" w:hAnsi="Times New Roman" w:eastAsia="Times New Roman" w:cs="Times New Roman"/>
          <w:outline w:val="0"/>
          <w:color w:val="000000"/>
          <w:sz w:val="24"/>
          <w:szCs w:val="24"/>
          <w:highlight w:val="none"/>
          <w:u w:color="000000"/>
          <w:lang w:val="ru-RU"/>
        </w:rPr>
      </w:pP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 xml:space="preserve">5.3.1. 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  <w:lang w:val="ru-RU"/>
        </w:rPr>
        <w:t xml:space="preserve">Доступ к Аккаунту может быть предоставлен одному  Пользователю Участника, который закрепляется за Участником. </w:t>
      </w:r>
    </w:p>
    <w:p w14:paraId="144D9C71">
      <w:pPr>
        <w:pStyle w:val="7"/>
        <w:framePr w:wrap="auto" w:vAnchor="margin" w:hAnchor="text" w:yAlign="inline"/>
        <w:jc w:val="both"/>
        <w:rPr>
          <w:rStyle w:val="11"/>
          <w:rFonts w:hint="default" w:ascii="Times New Roman" w:hAnsi="Times New Roman" w:eastAsia="Times New Roman" w:cs="Times New Roman"/>
          <w:outline w:val="0"/>
          <w:color w:val="000000"/>
          <w:sz w:val="24"/>
          <w:szCs w:val="24"/>
          <w:highlight w:val="none"/>
          <w:u w:color="000000"/>
          <w:shd w:val="clear" w:color="auto" w:fill="FFD821"/>
        </w:rPr>
      </w:pP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  <w:lang w:val="ru-RU"/>
        </w:rPr>
        <w:t>При этом Участнику запрещено размещение нескольких предложений для участия в одной процедуре торгов от нескольких Пользователей Участника</w:t>
      </w:r>
      <w:r>
        <w:rPr>
          <w:rStyle w:val="11"/>
          <w:rFonts w:hint="default" w:ascii="Times New Roman" w:hAnsi="Times New Roman" w:cs="Times New Roman"/>
          <w:outline w:val="0"/>
          <w:color w:val="000000"/>
          <w:sz w:val="24"/>
          <w:szCs w:val="24"/>
          <w:highlight w:val="none"/>
          <w:u w:color="000000"/>
          <w:rtl w:val="0"/>
        </w:rPr>
        <w:t>.</w:t>
      </w:r>
    </w:p>
    <w:p w14:paraId="721B04A5">
      <w:pPr>
        <w:pStyle w:val="7"/>
        <w:framePr w:wrap="auto" w:vAnchor="margin" w:hAnchor="text" w:yAlign="inline"/>
        <w:jc w:val="both"/>
        <w:rPr>
          <w:rStyle w:val="11"/>
          <w:rFonts w:hint="default" w:ascii="Times New Roman" w:hAnsi="Times New Roman" w:eastAsia="Times New Roman" w:cs="Times New Roman"/>
          <w:outline w:val="0"/>
          <w:color w:val="FF0000"/>
          <w:sz w:val="24"/>
          <w:szCs w:val="24"/>
          <w:highlight w:val="none"/>
          <w:u w:color="FF0000"/>
        </w:rPr>
      </w:pPr>
    </w:p>
    <w:p w14:paraId="4886FC5A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6.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Интеллектуальная собственность</w:t>
      </w:r>
    </w:p>
    <w:p w14:paraId="121DB42F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6.1.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Дизайн и программный код Сайта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информационное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графическое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аудио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de-DE"/>
        </w:rPr>
        <w:t xml:space="preserve">-,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видео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de-DE"/>
        </w:rPr>
        <w:t xml:space="preserve">-,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фото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- и иное наполнение Сайта являются интеллектуальной собственностью Оператора и охраняются в соответствии с законодательством РФ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 </w:t>
      </w:r>
    </w:p>
    <w:p w14:paraId="79AFBCB9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Никто не имеет права воспроизводить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копировать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модифицировать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рассылать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передавать или распространять каким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-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либо способом размещённые материалы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0788279D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6.2.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В случае нарушения Участником положений п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 6.1.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Регламента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Оператор вправе незамедлительно осуществить действия по блокированию Аккаунта 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/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или удалению Кабинета Участника с Сайта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48537135">
      <w:pPr>
        <w:pStyle w:val="7"/>
        <w:framePr w:wrap="auto" w:vAnchor="margin" w:hAnchor="text" w:yAlign="inline"/>
        <w:jc w:val="both"/>
        <w:rPr>
          <w:rStyle w:val="11"/>
          <w:rFonts w:hint="default" w:ascii="Times New Roman" w:hAnsi="Times New Roman" w:eastAsia="Times New Roman" w:cs="Times New Roman"/>
          <w:sz w:val="24"/>
          <w:szCs w:val="24"/>
          <w:highlight w:val="none"/>
        </w:rPr>
      </w:pPr>
    </w:p>
    <w:p w14:paraId="672BFBC7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7.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Ответственность сторон</w:t>
      </w:r>
    </w:p>
    <w:p w14:paraId="4773A7EB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7.1.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Участник самостоятельно определяет перечень мер для сохранения в тайне своих данных и обеспечения санкционированного доступа к ним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Оператор не несёт ответственности за убытки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причинённые Участнику в результате разглашения третьим лицам его данных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 том числе путем предоставления логина и пароля от платформы, произошедшего не по вине Оператора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0F3D44E9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Если любое лицо авторизуется на Сайте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используя логин и пароль Участника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то все действия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совершённые таким лицом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будут считаться совершенными этим Участником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Ответственность за все действия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совершённые на Сайте авторизованным Участником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несёт данный Участник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258F5B9F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7.2.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Оператор не несёт ответственности за убытки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причинённые Участнику в результате сообщения ему другим Участником недостоверной информации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а также из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-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за действий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(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бездействия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) данного Участника. </w:t>
      </w:r>
    </w:p>
    <w:p w14:paraId="5F6BF829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Оператор не гарантирует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что информация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содержащаяся в Кабинете Участника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является достоверной и полной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так как вносится Участником самостоятельно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3B816F31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7.3.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Участник несёт ответственность в полном объёме за любые действия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вследствие которых Оператора 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/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или третьим лицам были причинены убытки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6C1BB08E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7.4.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Оператор прилагает все возможные усилия для обеспечения работоспособности Сайта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однако не несёт ответственности за неисполнение или ненадлежащее исполнение обязательств по Соглашению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а также возможные убытки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возникшие в результате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:</w:t>
      </w:r>
    </w:p>
    <w:p w14:paraId="06C4D3CD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7.4.1.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Неправомерных действий Участников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направленных на нарушение информационной безопасности или нормального функционирования Сайта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50B6C9C2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7.4.2.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Сбоев в работе Сайта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вызванных ошибками в коде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компьютерными вирусами и иными посторонними фрагментами кода в программном обеспечении Сайта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2A3DE9C1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7.4.3.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 Отсутствия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(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невозможности установления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прекращения и пр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.) Интернет-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соединений между сервером Участника и сервером Сайта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7C446A3D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7.4.4.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Проведения государственными и муниципальными органами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а также иными организациями мероприятий в рамках оперативно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-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розыскных мероприятий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7CB677BA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7.4.5.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 Установления государственного регулирования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(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или регулирования иными организациями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)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хозяйственной деятельности коммерческих организаций в сети Интернет 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/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или установления указанными субъектами разовых ограничений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затрудняющих или делающих невозможным исполнение Регламента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0D4FD7B3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7.4.6.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Других случаев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связанных с действиями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(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бездействием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)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Участников 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/или других субъектов,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направленными на ухудшение общей ситуации с использованием сети Интернет 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/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или компьютерного оборудования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существовавшей на момент заключения Соглашения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а также любых других действий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направленных на Сайт и на третьих лиц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758C1406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7.4.7.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Выполнения работ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связанных с функционированием Сайта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 том числе работ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указанных в Регламенте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2BD73EF8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7.5.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В случае наступления форс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-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мажорных обстоятельств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а также аварий или сбоев в программно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-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аппаратных комплексах третьих лиц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сотрудничающих с Оператором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или действий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(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бездействия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)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третьих лиц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направленных на приостановку или прекращение функционирования Сайта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возможна приостановка работы Сайта без предварительного уведомления Участников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06FCAB69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7.6.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 Участник несёт ответственность за последствия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принимает на себя все риски,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связанные с неисполнением им обязанности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установленной в п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 3.2.1.5.</w:t>
      </w:r>
      <w:r>
        <w:rPr>
          <w:rStyle w:val="11"/>
          <w:rFonts w:hint="default" w:ascii="Times New Roman" w:hAnsi="Times New Roman" w:cs="Times New Roman"/>
          <w:b/>
          <w:bCs/>
          <w:sz w:val="24"/>
          <w:szCs w:val="24"/>
          <w:highlight w:val="none"/>
          <w:rtl w:val="0"/>
        </w:rPr>
        <w:t xml:space="preserve">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Регламентая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3CF0220E">
      <w:pPr>
        <w:pStyle w:val="7"/>
        <w:framePr w:wrap="auto" w:vAnchor="margin" w:hAnchor="text" w:yAlign="inline"/>
        <w:jc w:val="both"/>
        <w:rPr>
          <w:rStyle w:val="11"/>
          <w:rFonts w:hint="default" w:ascii="Times New Roman" w:hAnsi="Times New Roman" w:eastAsia="Times New Roman" w:cs="Times New Roman"/>
          <w:sz w:val="24"/>
          <w:szCs w:val="24"/>
          <w:highlight w:val="none"/>
        </w:rPr>
      </w:pPr>
    </w:p>
    <w:p w14:paraId="55A96E5F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8.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Порядок разрешения споров</w:t>
      </w:r>
    </w:p>
    <w:p w14:paraId="228CDE36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8.1.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В случае возникновения споров между Участником и Оператором по вопросам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связанным с исполнением Соглашения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Стороны примут все меры к их разрешению путём переговоров между собой и использования претензионного порядка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Порядок претензионного урегулирования споров определяется Регламентом разрешения споров, размещённым на Сайте по адресу http://russian-harvest.ru. Настоящий раздел применяется в части, не противоречащей указанному Регламенту.</w:t>
      </w:r>
    </w:p>
    <w:p w14:paraId="2D2C6FBE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8.2.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Претензионный порядок разрешения споров между Сторонами обязателен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Претензии Участников принимаются и рассматриваются Оператором только в письменном виде и в порядке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предусмотренном Регламентом разрешения споров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5A64A900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8.3.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 Для решения технических вопросов при определении вины Участника в результате его неправомерных действий при пользовании сетью Интернет и Сайтом в частности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Оператор вправе самостоятельно привлекать компетентные организации в качестве экспертов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 случае установления вины Участника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последний обязан возместить затраты на проведение экспертизы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30944FF2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8.5.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  Разрешение споров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возникающих между Участниками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 частности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связанных с выполнением условий договоров купли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-продажи, договоров перевозки грузов,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ТЭУ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фрахтования и проч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заключённых между ними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производится Участниками самостоятельно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при этом Участники вправе запрашивать у Оператора всю необходимую информацию о проведенных торгах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/аукционах.</w:t>
      </w:r>
    </w:p>
    <w:p w14:paraId="03470022">
      <w:pPr>
        <w:pStyle w:val="7"/>
        <w:framePr w:wrap="auto" w:vAnchor="margin" w:hAnchor="text" w:yAlign="inline"/>
        <w:jc w:val="both"/>
        <w:rPr>
          <w:rStyle w:val="11"/>
          <w:rFonts w:hint="default" w:ascii="Times New Roman" w:hAnsi="Times New Roman" w:eastAsia="Times New Roman" w:cs="Times New Roman"/>
          <w:sz w:val="24"/>
          <w:szCs w:val="24"/>
          <w:highlight w:val="none"/>
        </w:rPr>
      </w:pPr>
    </w:p>
    <w:p w14:paraId="6C6CF38C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9.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Вступление Регламента  в силу и иные положения</w:t>
      </w:r>
    </w:p>
    <w:p w14:paraId="6DD77136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9.1.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Регламент  вступает в силу для Участников с момента публикации Регламента на Сайте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а для всех иных лиц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которые на момент публикации Регламента  ещё не являются Участниками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, 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- с момента акцепта настоящей оферты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 Акцептом (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безусловным принятием условий Регламента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)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настоящей оферты считается осуществление лицом регистрации на Сайте путём заполнения регистрационной формы и выражения согласия с условиями Соглашения при нажатии кнопки «Зарегистрироваться»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размещённой на странице Сайта с регистрационной формой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1078CBD7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Принятием (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акцептом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)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условий предоставления доступа к платному сервису на Сайте считается осуществление Участником платежа в счёт оплаты доступа к данному платному сервису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176FC39B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9.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2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Регламент  распространяет своё действие на Участников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осуществивших регистрацию до даты опубликования Регламента на Сайте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 </w:t>
      </w:r>
    </w:p>
    <w:p w14:paraId="2E895562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Участник обязуется самостоятельно знакомиться с условиями Регламента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 </w:t>
      </w:r>
    </w:p>
    <w:p w14:paraId="05922A62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Если Участник не согласен с условиями Регламента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то он должен немедленно отказаться от использования Сайта путём направления Оператора письменного уведомления об отказе от использования Сайта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 противном случае продолжение использования им Сайта означает согласие с условиями Регламента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01F793A6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9.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3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Направление корреспонденции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связанной с исполнением Регламента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может производиться средствами почтовой или электронной связи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Передача документов по электронной почте не освобождает Стороны от последующего предоставления оригиналов документов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1D5BA7F7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Корреспонденция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переданная посредством электронной связи с печатями и подписями уполномоченных лиц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до обмена Сторонами оригиналами имеет такую же юридическую силу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как и оригиналы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6E5F08FC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9.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4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Вопросы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не урегулированные Регламентом  и документами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указанными в Регламенте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подлежат разрешению в соответствии с законодательством РФ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4B2C45AF">
      <w:pPr>
        <w:pStyle w:val="7"/>
        <w:framePr w:wrap="auto" w:vAnchor="margin" w:hAnchor="text" w:yAlign="inline"/>
        <w:jc w:val="both"/>
        <w:rPr>
          <w:rStyle w:val="11"/>
          <w:rFonts w:hint="default" w:ascii="Times New Roman" w:hAnsi="Times New Roman" w:eastAsia="Times New Roman" w:cs="Times New Roman"/>
          <w:sz w:val="24"/>
          <w:szCs w:val="24"/>
          <w:highlight w:val="none"/>
        </w:rPr>
      </w:pPr>
    </w:p>
    <w:p w14:paraId="6438A666">
      <w:pPr>
        <w:pStyle w:val="7"/>
        <w:framePr w:wrap="auto" w:vAnchor="margin" w:hAnchor="text" w:yAlign="inline"/>
        <w:numPr>
          <w:ilvl w:val="0"/>
          <w:numId w:val="2"/>
        </w:numPr>
        <w:jc w:val="both"/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Прекращение действия Регламента для участника </w:t>
      </w:r>
    </w:p>
    <w:p w14:paraId="6EADE865">
      <w:pPr>
        <w:pStyle w:val="7"/>
        <w:framePr w:wrap="auto" w:vAnchor="margin" w:hAnchor="text" w:yAlign="inline"/>
        <w:numPr>
          <w:ilvl w:val="0"/>
          <w:numId w:val="0"/>
        </w:numPr>
        <w:ind w:leftChars="0" w:right="0" w:rightChars="0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10.1.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Прекращение действия Регламента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принятого Участником  посредством акцепта оферты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допускается в одностороннем порядке по инициативе одной из Сторон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07511987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10.2.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По инициативе Участника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1B750946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Участник может  направить  соответствующего волеизъявления в адрес Оператора или путём отказа от использования Сайта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740D74AB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С указанной даты  Участник утрачивает права владения и пользования Аккаунтом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утрачивает доступ к Аккаунту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70189243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10.3.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 По инициативе Оператора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5D22E816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Оператор может расторгнуть взаимоотношения  по своей инициативе в одностороннем порядке в случае неоднократного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(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более двух раз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)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нарушения Участником Регламента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(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правил Сайта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),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а также совершения иных действий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направленных на причинение вреда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(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ущерба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) Сайту.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Взаимоотношения  считаются расторгнутыми с момента уведомления об этом Участника Оператором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</w:p>
    <w:p w14:paraId="281770B7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  <w:rtl w:val="0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При этом Оператор блокирует логин и пароль Участника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Участник утрачивает права владения и пользования Аккаунтом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а вся информация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,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 а именно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 информационные материалы (объявления, лоты, история торгов)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размещённая в Аккаунте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 xml:space="preserve">, 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переходит во владение и пользование Оператора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.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Оператор сохраняет право использовать размещённые Участником материалы (за исключением персональных данных) в составе Базы данных на условиях неисключительной безвозмездной лицензии.</w:t>
      </w:r>
    </w:p>
    <w:p w14:paraId="0BFD9B0B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  <w:rtl w:val="0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Информация, размещённая в Аккаунте, входит в состав Базы данных Оператора. Оператор вправе хранить и использовать такую информацию в обезличенном виде после прекращения действия Регламента для целей ведения статистики, аналитики и защиты своих прав и законных интересов.</w:t>
      </w:r>
    </w:p>
    <w:p w14:paraId="56CC8E6A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  <w:rtl w:val="0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Персональные данные, содержащиеся в Аккаунте, обрабатываются и хранятся в порядке и сроки, установленные законодательством РФ и Политикой обработки персональных данных Оператора. В части персональных данных может быть осуществлено их удаление или обезличивание по требованию субъекта персональных данных или по истечении сроков хранения.</w:t>
      </w:r>
    </w:p>
    <w:p w14:paraId="2F868006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  <w:rtl w:val="0"/>
        </w:rPr>
      </w:pPr>
    </w:p>
    <w:p w14:paraId="7CEACA75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</w:rPr>
        <w:t>Вступление в силу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 настоящего Регламента </w:t>
      </w:r>
    </w:p>
    <w:p w14:paraId="35840C6E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  <w:rtl w:val="0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Настоящий Регламент 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вступает в силу с момента публикации на Сайте,</w:t>
      </w:r>
    </w:p>
    <w:p w14:paraId="1A4E32D5">
      <w:pPr>
        <w:pStyle w:val="7"/>
        <w:framePr w:wrap="auto" w:vAnchor="margin" w:hAnchor="text" w:yAlign="inline"/>
        <w:jc w:val="both"/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</w:pP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>Д</w:t>
      </w:r>
      <w:r>
        <w:rPr>
          <w:rStyle w:val="12"/>
          <w:rFonts w:hint="default" w:ascii="Times New Roman" w:hAnsi="Times New Roman" w:cs="Times New Roman"/>
          <w:highlight w:val="none"/>
          <w:rtl w:val="0"/>
        </w:rPr>
        <w:t>ля Участника – с момента акцепта (регистрации)</w:t>
      </w:r>
      <w:r>
        <w:rPr>
          <w:rStyle w:val="12"/>
          <w:rFonts w:hint="default" w:ascii="Times New Roman" w:hAnsi="Times New Roman" w:cs="Times New Roman"/>
          <w:highlight w:val="none"/>
          <w:rtl w:val="0"/>
          <w:lang w:val="ru-RU"/>
        </w:rPr>
        <w:t xml:space="preserve"> на Сайте.</w:t>
      </w:r>
    </w:p>
    <w:p w14:paraId="08505209">
      <w:pPr>
        <w:pStyle w:val="7"/>
        <w:framePr w:wrap="auto" w:vAnchor="margin" w:hAnchor="text" w:yAlign="inline"/>
        <w:jc w:val="both"/>
        <w:rPr>
          <w:rStyle w:val="11"/>
          <w:rFonts w:ascii="Times New Roman" w:hAnsi="Times New Roman" w:eastAsia="Times New Roman" w:cs="Times New Roman"/>
          <w:sz w:val="24"/>
          <w:szCs w:val="24"/>
        </w:rPr>
      </w:pPr>
    </w:p>
    <w:p w14:paraId="3FB02D2B">
      <w:pPr>
        <w:pStyle w:val="7"/>
        <w:framePr w:wrap="auto" w:vAnchor="margin" w:hAnchor="text" w:yAlign="inline"/>
        <w:jc w:val="both"/>
        <w:rPr>
          <w:rStyle w:val="12"/>
          <w:rFonts w:hint="default"/>
          <w:rtl w:val="0"/>
          <w:lang w:val="ru-RU"/>
        </w:rPr>
      </w:pPr>
      <w:r>
        <w:rPr>
          <w:rStyle w:val="12"/>
          <w:rtl w:val="0"/>
        </w:rPr>
        <w:t xml:space="preserve">Оператор: </w:t>
      </w:r>
      <w:r>
        <w:rPr>
          <w:rStyle w:val="12"/>
          <w:rFonts w:hint="default"/>
          <w:rtl w:val="0"/>
          <w:lang w:val="ru-RU"/>
        </w:rPr>
        <w:t>Общество с ограниченной ответственностью  «Русский урожай», расположенное по адресу 606121, Нижегородская обл., Павловский р., г. Ворсма, ул. Гагарина, д. 21а, кв. 9, ИНН 5262253008 ОГРН 1105262005023</w:t>
      </w:r>
    </w:p>
    <w:p w14:paraId="18C41DDC">
      <w:pPr>
        <w:pStyle w:val="7"/>
        <w:framePr w:wrap="auto" w:vAnchor="margin" w:hAnchor="text" w:yAlign="inline"/>
        <w:jc w:val="both"/>
        <w:rPr>
          <w:rStyle w:val="12"/>
          <w:rFonts w:hint="default"/>
          <w:rtl w:val="0"/>
          <w:lang w:val="ru-RU"/>
        </w:rPr>
      </w:pPr>
    </w:p>
    <w:p w14:paraId="6407354B">
      <w:pPr>
        <w:pStyle w:val="7"/>
        <w:framePr w:wrap="auto" w:vAnchor="margin" w:hAnchor="text" w:yAlign="inline"/>
        <w:jc w:val="both"/>
        <w:rPr>
          <w:rStyle w:val="12"/>
          <w:rFonts w:hint="default"/>
          <w:rtl w:val="0"/>
          <w:lang w:val="ru-RU"/>
        </w:rPr>
      </w:pPr>
      <w:r>
        <w:rPr>
          <w:rStyle w:val="12"/>
          <w:rtl w:val="0"/>
          <w:lang w:val="ru-RU"/>
        </w:rPr>
        <w:t>Адрес для отправки электронной почты</w:t>
      </w:r>
      <w:r>
        <w:rPr>
          <w:rStyle w:val="12"/>
          <w:rtl w:val="0"/>
          <w:lang w:val="de-DE"/>
        </w:rPr>
        <w:t>:</w:t>
      </w:r>
      <w:r>
        <w:rPr>
          <w:rStyle w:val="12"/>
          <w:rFonts w:hint="default" w:ascii="Times New Roman"/>
          <w:rtl w:val="0"/>
          <w:lang w:val="ru-RU"/>
        </w:rPr>
        <w:t xml:space="preserve"> info@russian-harvest.ru</w:t>
      </w:r>
    </w:p>
    <w:p w14:paraId="613020CA">
      <w:pPr>
        <w:pStyle w:val="7"/>
        <w:framePr w:wrap="auto" w:vAnchor="margin" w:hAnchor="text" w:yAlign="inline"/>
        <w:rPr>
          <w:rStyle w:val="12"/>
          <w:rtl w:val="0"/>
          <w:lang w:val="ru-RU"/>
        </w:rPr>
      </w:pPr>
    </w:p>
    <w:p w14:paraId="2796D981">
      <w:pPr>
        <w:pStyle w:val="7"/>
        <w:framePr w:wrap="auto" w:vAnchor="margin" w:hAnchor="text" w:yAlign="inline"/>
        <w:rPr>
          <w:rStyle w:val="12"/>
          <w:rtl w:val="0"/>
          <w:lang w:val="ru-RU"/>
        </w:rPr>
      </w:pPr>
    </w:p>
    <w:p w14:paraId="596ED053">
      <w:pPr>
        <w:pStyle w:val="7"/>
        <w:framePr w:wrap="auto" w:vAnchor="margin" w:hAnchor="text" w:yAlign="inline"/>
        <w:rPr>
          <w:rStyle w:val="12"/>
          <w:rtl w:val="0"/>
          <w:lang w:val="ru-RU"/>
        </w:rPr>
      </w:pPr>
    </w:p>
    <w:p w14:paraId="1A849F78">
      <w:pPr>
        <w:pStyle w:val="7"/>
        <w:framePr w:wrap="auto" w:vAnchor="margin" w:hAnchor="text" w:yAlign="inline"/>
        <w:rPr>
          <w:rFonts w:hint="default"/>
          <w:lang w:val="ru-RU"/>
        </w:rPr>
      </w:pPr>
      <w:r>
        <w:rPr>
          <w:rStyle w:val="12"/>
          <w:rtl w:val="0"/>
          <w:lang w:val="ru-RU"/>
        </w:rPr>
        <w:t>Редакция от</w:t>
      </w:r>
      <w:r>
        <w:rPr>
          <w:rStyle w:val="12"/>
          <w:rFonts w:hint="default" w:ascii="Times New Roman"/>
          <w:rtl w:val="0"/>
          <w:lang w:val="ru-RU"/>
        </w:rPr>
        <w:t xml:space="preserve"> 22.12.2025 </w:t>
      </w:r>
    </w:p>
    <w:sectPr>
      <w:headerReference r:id="rId5" w:type="default"/>
      <w:footerReference r:id="rId6" w:type="default"/>
      <w:pgSz w:w="11900" w:h="16840"/>
      <w:pgMar w:top="1134" w:right="850" w:bottom="1134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30ED8">
    <w:pPr>
      <w:pStyle w:val="6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B9F00">
    <w:pPr>
      <w:pStyle w:val="6"/>
      <w:framePr w:wrap="auto" w:vAnchor="margin" w:hAnchor="text" w:yAlign="inline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AD5BC6"/>
    <w:multiLevelType w:val="singleLevel"/>
    <w:tmpl w:val="BCAD5BC6"/>
    <w:lvl w:ilvl="0" w:tentative="0">
      <w:start w:val="10"/>
      <w:numFmt w:val="decimal"/>
      <w:suff w:val="space"/>
      <w:lvlText w:val="%1."/>
      <w:lvlJc w:val="left"/>
    </w:lvl>
  </w:abstractNum>
  <w:abstractNum w:abstractNumId="1">
    <w:nsid w:val="7B1D2DD9"/>
    <w:multiLevelType w:val="singleLevel"/>
    <w:tmpl w:val="7B1D2DD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708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3012B4"/>
    <w:rsid w:val="3E6729BE"/>
    <w:rsid w:val="52DA4EAE"/>
    <w:rsid w:val="755947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qFormat="1"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Колонтитулы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paragraph" w:styleId="7">
    <w:name w:val="No Spacing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default" w:ascii="Calibri" w:hAnsi="Calibri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8">
    <w:name w:val="Обычный1"/>
    <w:qFormat/>
    <w:uiPriority w:val="0"/>
  </w:style>
  <w:style w:type="character" w:customStyle="1" w:styleId="9">
    <w:name w:val="Ссылка"/>
    <w:qFormat/>
    <w:uiPriority w:val="0"/>
    <w:rPr>
      <w:color w:val="0000FF"/>
      <w:u w:val="single" w:color="0000FF"/>
    </w:rPr>
  </w:style>
  <w:style w:type="character" w:customStyle="1" w:styleId="10">
    <w:name w:val="Hyperlink.0"/>
    <w:basedOn w:val="9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Нет"/>
    <w:qFormat/>
    <w:uiPriority w:val="0"/>
  </w:style>
  <w:style w:type="character" w:customStyle="1" w:styleId="12">
    <w:name w:val="Hyperlink.1"/>
    <w:basedOn w:val="11"/>
    <w:uiPriority w:val="0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round/>
        </a:ln>
        <a:effectLst>
          <a:outerShdw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TotalTime>5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2025-11-12T07:42:00Z</dcterms:created>
  <dc:creator>User</dc:creator>
  <cp:lastModifiedBy>Людмила Рысева</cp:lastModifiedBy>
  <dcterms:modified xsi:type="dcterms:W3CDTF">2025-12-22T12:28:00Z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F5786F7166C1448B9136272C59CC56DD_12</vt:lpwstr>
  </property>
</Properties>
</file>