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600C">
      <w:pPr>
        <w:framePr w:wrap="auto" w:vAnchor="margin" w:hAnchor="text" w:yAlign="inline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highlight w:val="none"/>
          <w:rtl w:val="0"/>
          <w:lang w:val="ru-RU"/>
        </w:rPr>
        <w:t xml:space="preserve">Политика конфиденциальности </w:t>
      </w:r>
    </w:p>
    <w:p w14:paraId="728D13E2">
      <w:pPr>
        <w:framePr w:wrap="auto" w:vAnchor="margin" w:hAnchor="text" w:yAlign="inline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</w:p>
    <w:p w14:paraId="71813CF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</w:rPr>
      </w:pP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Дата вступления в силу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: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 xml:space="preserve">22 декабря 2025 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года</w:t>
      </w:r>
    </w:p>
    <w:p w14:paraId="5AFBA44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5CC5D532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ОБЩИЕ ПОЛОЖЕНИЯ</w:t>
      </w:r>
    </w:p>
    <w:p w14:paraId="5D5C6978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Настоящая  Политика конфиденциальности персональных данных (далее –Политика конфиденциальности) действует в отношении всей информации, которую сайт Компании, расположенный на доменном имени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instrText xml:space="preserve"> HYPERLINK "http://russian-harvest.ru" </w:instrTex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http://russian-harvest.ru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, может получить о Пользователе вовремя использования сайта Компании, программ и продуктов Компании.</w:t>
      </w:r>
    </w:p>
    <w:p w14:paraId="23360E6F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Настоящая Политика  составлена в соответствии с требованиями Федерального закона от 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27.07.2006.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152-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ФЗ «О персональных данных»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далее — Закон о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 определяет порядок обработки персональных данных и меры по обеспечению безопасности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предпринимаемые Обществом с ограниченной ответственностью  «Русский урожай», расположенного по адресу 606121, Нижегородская обл., Павловский р., г. Ворсма, ул. Гагарина, д. 21а, кв. 9, ИНН 5262253008 ОГРН 1105262005023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en-US"/>
        </w:rPr>
        <w:t>далее — Оператор</w:t>
      </w:r>
      <w:r>
        <w:rPr>
          <w:rFonts w:ascii="Times New Roman" w:hAnsi="Times New Roman"/>
          <w:sz w:val="24"/>
          <w:szCs w:val="24"/>
          <w:highlight w:val="none"/>
          <w:rtl w:val="0"/>
        </w:rPr>
        <w:t>).</w:t>
      </w:r>
    </w:p>
    <w:p w14:paraId="61D02986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Настоящая Политика применяется ко всей информации, которую Оператор может получить о пользователях Сайта при использовании Сайта, сервисов, программ и продуктов Оператора.</w:t>
      </w:r>
    </w:p>
    <w:p w14:paraId="36CBAC57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  <w:t xml:space="preserve">Использование Пользователем сайта Компании означает согласие с настоящей Политикой конфиденциальности и условиями обработки персональных данных Пользователя. </w:t>
      </w:r>
    </w:p>
    <w:p w14:paraId="5BF42C9E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  <w:t xml:space="preserve">В случае несогласия с условиями Политики конфиденциальности Пользователь должен прекратить использование сайта Компании. </w:t>
      </w:r>
    </w:p>
    <w:p w14:paraId="54A8B786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  <w:t xml:space="preserve">Настоящая Политика конфиденциальности применяется только к сайту Компании. </w:t>
      </w:r>
    </w:p>
    <w:p w14:paraId="757E2BB8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  <w:t>Компания не контролирует и не несет ответственность за сайты третьих лиц, на которые Пользователь может перейти по ссылкам, доступным на сайте Компании.</w:t>
      </w:r>
    </w:p>
    <w:p w14:paraId="3239488D">
      <w:pPr>
        <w:framePr w:wrap="auto" w:vAnchor="margin" w:hAnchor="text" w:yAlign="inline"/>
        <w:numPr>
          <w:ilvl w:val="1"/>
          <w:numId w:val="1"/>
        </w:numPr>
        <w:ind w:firstLine="142"/>
        <w:jc w:val="both"/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</w:pPr>
      <w:r>
        <w:rPr>
          <w:rStyle w:val="8"/>
          <w:rFonts w:hint="default" w:ascii="Times New Roman"/>
          <w:outline w:val="0"/>
          <w:color w:val="auto"/>
          <w:highlight w:val="none"/>
          <w:u w:val="none" w:color="auto"/>
          <w:lang w:val="ru-RU"/>
        </w:rPr>
        <w:t>Администрация сайта Компании не проверяет достоверность персональных данных, предоставляемых Пользователем сайта Компании.</w:t>
      </w:r>
    </w:p>
    <w:p w14:paraId="74FFACBF">
      <w:pPr>
        <w:framePr w:wrap="auto" w:vAnchor="margin" w:hAnchor="text" w:yAlign="inline"/>
        <w:numPr>
          <w:ilvl w:val="0"/>
          <w:numId w:val="0"/>
        </w:numPr>
        <w:ind w:left="142" w:leftChars="0" w:right="0" w:rightChars="0"/>
        <w:jc w:val="both"/>
        <w:rPr>
          <w:rStyle w:val="8"/>
          <w:rFonts w:hint="default" w:ascii="Times New Roman"/>
          <w:outline w:val="0"/>
          <w:highlight w:val="none"/>
          <w:lang w:val="ru-RU"/>
        </w:rPr>
      </w:pPr>
    </w:p>
    <w:p w14:paraId="68408D7A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ОСНОВНЫЕ ПОНЯТИЯ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ИСПОЛЬЗУЕМЫЕ В ПОЛИТИКЕ</w:t>
      </w:r>
    </w:p>
    <w:p w14:paraId="4376000C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Автоматизированная обработка персональных данных — обработка персональных данных с помощью средств вычислительной техники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38BDE6DD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Блокирование персональных данных — временное прекращение обработки персональных данных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обработка необходима для уточнения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).</w:t>
      </w:r>
    </w:p>
    <w:p w14:paraId="510FEE75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2.3.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Веб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сайт — совокупность графических и информационных материалов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 программ для ЭВМ и баз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обеспечивающих их доступность в сети интернет</w:t>
      </w:r>
    </w:p>
    <w:p w14:paraId="264DB241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2.4.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80C41FB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2.5.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Обезличивание персональных данных — действия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53A0FFEA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2.6.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Обработка персональных данных — любое действие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операция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 xml:space="preserve">или совокупность действий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операций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включая сбор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запись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систематизацию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накопление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хранение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уточнен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 xml:space="preserve">ие 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(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обновление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изменение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),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извлечение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использование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 xml:space="preserve">передачу 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(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распространение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предоставлен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доступ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обезличивание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блокирование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удаление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уничтожение персон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альных данных</w:t>
      </w: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.</w:t>
      </w:r>
    </w:p>
    <w:p w14:paraId="219A593C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2.7. </w:t>
      </w:r>
      <w:r>
        <w:rPr>
          <w:rFonts w:hint="default" w:ascii="Times New Roman" w:hAnsi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Оператор</w:t>
      </w:r>
      <w:r>
        <w:rPr>
          <w:rFonts w:hint="default" w:ascii="Times New Roman" w:hAnsi="Times New Roman"/>
          <w:outline w:val="0"/>
          <w:color w:val="366091"/>
          <w:sz w:val="24"/>
          <w:szCs w:val="24"/>
          <w:highlight w:val="none"/>
          <w:u w:color="366091"/>
          <w:rtl w:val="0"/>
          <w:lang w:val="en-US"/>
        </w:rPr>
        <w:t xml:space="preserve"> —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Общество с ограниченной ответственностью «Русский урожай», расположенное по адресу 606121, Нижегородская обл., Павловский р., г. Ворсма, ул. Гагарина, д. 21а, кв. 9, ИНН 5262253008 ОГРН 1105262005023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являющееся оператором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</w:p>
    <w:p w14:paraId="64D1D462">
      <w:pPr>
        <w:framePr w:wrap="auto" w:vAnchor="margin" w:hAnchor="text" w:yAlign="inline"/>
        <w:ind w:firstLine="142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2.8.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Персональные данные — любая информация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относящаяся прямо или косвенно к определенному или определяемому Пользователю веб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 xml:space="preserve">сайта </w:t>
      </w:r>
    </w:p>
    <w:p w14:paraId="28AFB06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2.9.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разрешенные субъектом персональных данных для распространения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— 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доступ неограниченного круга лиц к которым предоставлен субъектом персональных данных путем дачи согласия на обработку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разрешенных субъектом персональных данных для распространения в порядке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предусмотренном Законом о персональных данных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далее — 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разрешенные для распространения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>).</w:t>
      </w:r>
    </w:p>
    <w:p w14:paraId="1F649736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2.10.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Пользователь — любой посетитель веб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сайта</w:t>
      </w:r>
    </w:p>
    <w:p w14:paraId="5C4FE29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2.11.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Предоставление персональных данных — действия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направленные на раскрытие персональных данных определенному лицу или определенному кругу лиц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341ACF3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2.12.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Распространение персональных данных — любые действия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направленные на раскрытие персональных данных неопределенному кругу лиц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передача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на ознакомление с персональными данными неограниченного круга лиц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том числе обнародование персональных данных в средствах массовой информации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размещение в информационно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телекоммуникационных сетях или предоставление доступа к персональным данным каким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либо иным способом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32B2B25">
      <w:pPr>
        <w:framePr w:wrap="auto" w:vAnchor="margin" w:hAnchor="text" w:yAlign="inline"/>
        <w:ind w:firstLine="142"/>
        <w:jc w:val="both"/>
        <w:rPr>
          <w:rFonts w:ascii="Times New Roman" w:hAnsi="Times New Roman"/>
          <w:sz w:val="24"/>
          <w:szCs w:val="24"/>
          <w:highlight w:val="none"/>
          <w:rtl w:val="0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2.13.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Уничтожение персональных данных </w:t>
      </w:r>
      <w:r>
        <w:rPr>
          <w:rFonts w:ascii="Times New Roman" w:hAnsi="Times New Roman"/>
          <w:sz w:val="24"/>
          <w:szCs w:val="24"/>
          <w:highlight w:val="none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любые действия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уничтожаются материальные носители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561A097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2.14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F1F0EDF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2.15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</w:p>
    <w:p w14:paraId="0EA3E30A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2.16 «IP-адрес» — уникальный сетевой адрес узла в компьютерной сети, построенной по протоколу IP.</w:t>
      </w:r>
    </w:p>
    <w:p w14:paraId="23B4F534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2.17 Трансграничная передача персональных данных —передача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89A999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32181A5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3.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ОСНОВНЫЕ ПРАВА И ОБЯЗАННОСТИ ОПЕРАТОРА</w:t>
      </w:r>
    </w:p>
    <w:p w14:paraId="1295741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3.1.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имеет право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>:</w:t>
      </w:r>
    </w:p>
    <w:p w14:paraId="7436AD3F">
      <w:pPr>
        <w:framePr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получать от субъекта персональные данные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достоверную информацию 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документы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содержащие персональные данные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71926737">
      <w:pPr>
        <w:framePr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случае отзыва субъектом согласия на обработку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 обращения с требованием о прекращении обработки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указанных в Законе 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01C0D984">
      <w:pPr>
        <w:framePr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самостоятельно определять состав и перечень мер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необходимых и достаточных для обеспечения выполнения обязанностей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предусмотренных Законом о персональных данных и принятыми в соответствии с ним нормативными правовыми актами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иное не предусмотрено Законом о персональных данных или другими федеральными законами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B1350EB">
      <w:pPr>
        <w:framePr w:wrap="auto" w:vAnchor="margin" w:hAnchor="text" w:yAlign="inlin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3C95D061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3.2.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обязан</w:t>
      </w:r>
      <w:r>
        <w:rPr>
          <w:rFonts w:ascii="Times New Roman" w:hAnsi="Times New Roman"/>
          <w:sz w:val="24"/>
          <w:szCs w:val="24"/>
          <w:highlight w:val="none"/>
          <w:rtl w:val="0"/>
        </w:rPr>
        <w:t>:</w:t>
      </w:r>
    </w:p>
    <w:p w14:paraId="45EC7A9B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предоставлять субъекту персональных данных по его просьбе информацию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касающуюся обработки его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60A25C3D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организовывать обработку персональных данных в порядке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установленном действующим законодательством РФ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3465F426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24F65EEE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10 (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>десяти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рабочих дней с даты получения такого запроса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33BDB67D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публиковать или иным образом обеспечивать неограниченный доступ к настоящей Политике в отношении обработки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2413ABD9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принимать правовые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организационные и технические меры для защиты персональных данных от неправомерного или случайного доступа к ним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уничтожения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>изменения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блокирования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копирования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предоставления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распространения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 от иных неправомерных действий в отношении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2224E167">
      <w:pPr>
        <w:framePr w:wrap="auto" w:vAnchor="margin" w:hAnchor="text" w:yAlign="inline"/>
        <w:numPr>
          <w:ilvl w:val="0"/>
          <w:numId w:val="3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 xml:space="preserve">прекратить передачу 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распространение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доступ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прекратить обработку и уничтожить персональные данные в порядке и случаях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предусмотренных Законом 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00A51E00">
      <w:pPr>
        <w:framePr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обязан обеспечить запись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систематизацию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накопление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>хранение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уточнение 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обновление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>изменение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извлечение персональных данных граждан Российской Федерации с использованием баз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находящихся на территории Российской Федерации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1521430C">
      <w:pPr>
        <w:framePr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исполнять иные обязанности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предусмотренные Законом 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1B268A68">
      <w:pPr>
        <w:framePr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раскрыть информацию об участниках торгов для дальнейшего взаимодействия Участников между собой и в целях обеспечения функционирования Сайта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реализации партнерских и иных программ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5F558E1">
      <w:pPr>
        <w:framePr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рассматривает обращения и запросы субъектов персональных данных в срок не более 30 (тридцати) календарных дней с даты их получения, если иной срок не установлен законодательством Российской Федерации.</w:t>
      </w:r>
    </w:p>
    <w:p w14:paraId="38DDFDC5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</w:t>
      </w:r>
    </w:p>
    <w:p w14:paraId="673B2D05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4.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ОСНОВНЫЕ ПРАВА И ОБЯЗАННОСТИ СУБЪЕКТОВ ПЕРСОНАЛЬНЫХ ДАННЫХ</w:t>
      </w:r>
    </w:p>
    <w:p w14:paraId="1FD636EA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4.1.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Субъекты персональных данных имеют право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>:</w:t>
      </w:r>
    </w:p>
    <w:p w14:paraId="009BACFD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получать информацию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касающуюся обработки его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за исключением случаев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предусмотренных федеральными законами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Сведения предоставляются субъекту персональных данных Оператором в доступной форме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 в них не должны содержаться персональные данные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относящиеся к другим субъектам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за исключением случаев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когда имеются законные основания для раскрытия таких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Перечень информации и порядок ее получения установлен Законом 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64FBEB4B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требовать от оператора уточнения его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их блокирования или уничтожения в случае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персональные данные являются неполными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устаревшими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неточными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незаконно полученными или не являются необходимыми для заявленной цели обработки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 принимать предусмотренные законом меры по защите своих прав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7E7E6CBF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выдвигать условие предварительного согласия при обработке персональных данных в целях продвижения на рынке товаров и участия в торгах на электронной торговой площадке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66C7FBBF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 отзыв согласия на обработку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 направление требования о прекращении обработки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20D610BF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2D7C85CC">
      <w:pPr>
        <w:framePr w:wrap="auto" w:vAnchor="margin" w:hAnchor="text" w:yAlign="inline"/>
        <w:numPr>
          <w:ilvl w:val="0"/>
          <w:numId w:val="5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 осуществление иных прав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предусмотренных законодательством РФ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101746B0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13F7D73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4.2.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Субъекты персональных данных обязаны</w:t>
      </w:r>
      <w:r>
        <w:rPr>
          <w:rFonts w:ascii="Times New Roman" w:hAnsi="Times New Roman"/>
          <w:sz w:val="24"/>
          <w:szCs w:val="24"/>
          <w:highlight w:val="none"/>
          <w:rtl w:val="0"/>
        </w:rPr>
        <w:t>:</w:t>
      </w:r>
    </w:p>
    <w:p w14:paraId="5D87875A">
      <w:pPr>
        <w:framePr w:wrap="auto" w:vAnchor="margin" w:hAnchor="text" w:yAlign="inline"/>
        <w:numPr>
          <w:ilvl w:val="0"/>
          <w:numId w:val="6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предоставлять Оператору достоверные данные о себе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;</w:t>
      </w:r>
    </w:p>
    <w:p w14:paraId="09E6ECC0">
      <w:pPr>
        <w:framePr w:wrap="auto" w:vAnchor="margin" w:hAnchor="text" w:yAlign="inline"/>
        <w:numPr>
          <w:ilvl w:val="0"/>
          <w:numId w:val="6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сообщать Оператору об уточнении 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обновлении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изменении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своих персональных данных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155E332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3408484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4.3.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Лица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передавшие Оператору недостоверные сведения о себе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либо сведения о другом субъекте персональных данных без согласия последнего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несут ответственность в соответствии с законодательством РФ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2DD4140C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728A94B0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5.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ПЕРСОНАЛЬНЫЕ ДАННЫЕ ОБРАБАТЫВАЕМЫЕ ОПЕРАТОРОМ</w:t>
      </w:r>
    </w:p>
    <w:p w14:paraId="41396053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5.1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Фамилия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имя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отчество, Электронный адрес, 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Телефонный номер</w:t>
      </w:r>
    </w:p>
    <w:p w14:paraId="2DEE42C8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>5.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Обработка персональных данных осуществляется с использованием метрических систем Яндекс Метрика и Top.Mail:</w:t>
      </w:r>
    </w:p>
    <w:p w14:paraId="0F5C180C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IP адрес;</w:t>
      </w:r>
    </w:p>
    <w:p w14:paraId="4F5FA9A0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информация из cookies;</w:t>
      </w:r>
    </w:p>
    <w:p w14:paraId="42985B0B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информация о браузере (или иной программе, которая осуществляет доступ к показу рекламы);</w:t>
      </w:r>
    </w:p>
    <w:p w14:paraId="130DF235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время доступа;</w:t>
      </w:r>
    </w:p>
    <w:p w14:paraId="659EFEA6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адрес страницы, на которой расположен рекламный блок;</w:t>
      </w:r>
    </w:p>
    <w:p w14:paraId="30BB34CB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реферер (адрес предыдущей страницы).</w:t>
      </w:r>
    </w:p>
    <w:p w14:paraId="2246EA98">
      <w:pPr>
        <w:framePr w:wrap="auto" w:vAnchor="margin" w:hAnchor="text" w:yAlign="inline"/>
        <w:ind w:firstLine="142"/>
        <w:jc w:val="both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5.3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Отключение cookies может повлечь невозможность доступа к частям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сайта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Компании, требующим авторизации.</w:t>
      </w:r>
    </w:p>
    <w:p w14:paraId="31F00AF8">
      <w:pPr>
        <w:framePr w:wrap="auto" w:vAnchor="margin" w:hAnchor="text" w:yAlign="inline"/>
        <w:ind w:firstLine="142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5.4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Любая иная персональная информация, не указанная выше, подлежит надежному хранению и не подлежит распространению, за исключением случаев, предусмотренных настоящей Политикой и действующим законодательством Российской Федерации.</w:t>
      </w:r>
    </w:p>
    <w:p w14:paraId="60316C90">
      <w:pPr>
        <w:framePr w:wrap="auto" w:vAnchor="margin" w:hAnchor="text" w:yAlign="inline"/>
        <w:ind w:firstLine="142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5.5 В рамках регистрации юридических лиц и индивидуальных предпринимателей Оператор также обрабатывает сведения о компании (юридическое наименование, юридический адрес, ИНН, ОГРН, банковские реквизиты, ОКВЭД и иные сведения). Указанные сведения не относятся к персональным данным, за исключением случаев, когда они позволяют прямо или косвенно идентифицировать физическое лицо (например, индивидуального предпринимателя).</w:t>
      </w:r>
    </w:p>
    <w:p w14:paraId="5947D207">
      <w:pPr>
        <w:framePr w:wrap="auto" w:vAnchor="margin" w:hAnchor="text" w:yAlign="inline"/>
        <w:ind w:firstLine="142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</w:p>
    <w:p w14:paraId="080FB75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6.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ЦЕЛИ ОБРАБОТКИ ПЕРСОНАЛЬНЫХ ДАННЫХ ОПЕРАТОРОМ</w:t>
      </w:r>
    </w:p>
    <w:p w14:paraId="35151FD8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Идентификации Пользователя, зарегистрированного на сайте Компании, для осуществления обратной связи. </w:t>
      </w:r>
    </w:p>
    <w:p w14:paraId="5BAC08EB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Предоставления Пользователю доступа к персонализированным ресурсам Сайта Компании. </w:t>
      </w:r>
    </w:p>
    <w:p w14:paraId="41AB27FB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Установления с Пользователем обратной связи, включая направление уведомлений, запросов, касающихся использования Сайта Компании, оказания услуг, обработка запросов и заявок от Пользователя. </w:t>
      </w:r>
    </w:p>
    <w:p w14:paraId="7D69EB0D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Определения места нахождения Пользователя для обеспечения безопасности,предотвращения мошенничества. </w:t>
      </w:r>
    </w:p>
    <w:p w14:paraId="3F15CC05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 Предоставления Пользователю эффективной клиентской и технической поддержки при возникновении проблем, связанных с использованием Сайта Компании. </w:t>
      </w:r>
    </w:p>
    <w:p w14:paraId="697DFE0B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Предоставления Пользователю с его согласия, обновлений продукции,специальных предложений, информации о ценах, новостной рассылки и иных сведений от имени Компании или от имени партнеров Компании. </w:t>
      </w:r>
    </w:p>
    <w:p w14:paraId="69CD3981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- Осуществления рекламной деятельности с согласия Пользователя. </w:t>
      </w:r>
    </w:p>
    <w:p w14:paraId="0E6CF119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Предоставления доступа Пользователю на сайты или сервисы партнеров Компании с целью получения продуктов, обновлений и услуг</w:t>
      </w:r>
    </w:p>
    <w:p w14:paraId="46F01D86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 w:firstLine="297" w:firstLineChars="124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Пользователь вправе в любой момент отказаться от получения информационных и рекламных материалов путем использования соответствующей ссылки в электронном письме либо направив Оператору уведомление по адресу электронной </w:t>
      </w:r>
      <w:bookmarkStart w:id="2" w:name="_GoBack"/>
      <w:bookmarkEnd w:id="2"/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почты.  Отказ от получения указанных материалов не влияет на использование Сайта и оказание услуг Оператором.</w:t>
      </w:r>
    </w:p>
    <w:p w14:paraId="46E5A152">
      <w:pPr>
        <w:framePr w:wrap="auto" w:vAnchor="margin" w:hAnchor="text" w:yAlign="inline"/>
        <w:numPr>
          <w:ilvl w:val="0"/>
          <w:numId w:val="0"/>
        </w:numPr>
        <w:bidi w:val="0"/>
        <w:ind w:left="142" w:leftChars="0" w:right="0" w:rightChars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</w:p>
    <w:p w14:paraId="462E141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5EB6E370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ПРИНЦИПЫ ОБРАБОТКИ ПЕРСОНАЛЬНЫХ ДАННЫХ</w:t>
      </w:r>
    </w:p>
    <w:p w14:paraId="561FF1FD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Обработка персональных данных осуществляется на законной и справедливой основе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24A1309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Обработка персональных данных ограничивается достижением конкретных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заранее определенных и законных целей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допускается обработка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несовместимая с целями сбора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790960FC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7.3.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допускается объединение баз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содержащих 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обработка которых осуществляется в целях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несовместимых между собой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3EC9221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7.4.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Обработке подлежат только 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которые отвечают целям их обработки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35E9E64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7.5.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Содержание и объем обрабатываемых персональных данных соответствуют заявленным целям обработки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допускается избыточность обрабатываемых персональных данных по отношению к заявленным целям их обработки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F8DF3E9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7.6.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При обработке персональных данных обеспечивается точность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их достаточность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в необходимых случаях и актуальность по отношению к целям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принимает необходимые меры 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обеспечивает их принятие по удалению или уточнению неполных или неточных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7458D3B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7.7.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Хранение персональных данных осуществляется в форме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позволяющей определить субъекта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дольше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чем этого требуют цели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срок хранения персональных данных не установлен федеральным законом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договором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стороной которого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выгодоприобретателем или поручителем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 которому является субъект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иное не предусмотрено федеральным законом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017614F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7F6CDBA3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8.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ПЕРЕЧЕНЬ ДЕЙСТВИЙ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ПРОИЗВОДИМЫХ ОПЕРАТОРОМ С ПОЛУЧЕННЫМИ ПЕРСОНАЛЬНЫМИ ДАННЫМИ</w:t>
      </w:r>
    </w:p>
    <w:p w14:paraId="2DC2C91F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8.1.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осуществляет сбор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запись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систематизацию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накопление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хранение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уточнение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обновление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изменение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извлечение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использование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передачу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распространение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предоставление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доступ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обезличивание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блокирование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удаление и уничтожение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3B4149E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8.2.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осуществляет автоматизированную обработку персональных данных с получением 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передачей полученной информации по информационно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телекоммуникационным сетям или без таковой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204093B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7FEFF5D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9.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ПРАВОВЫЕ ОСНОВАНИЯ ОБРАБОТКИ ПЕРСОНАЛЬНЫХ ДАННЫХ</w:t>
      </w:r>
    </w:p>
    <w:p w14:paraId="3C3DEAA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Оператором сбор и обработка персональных данных Пользователя осуществляются на основании следующих правовых оснований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>:</w:t>
      </w:r>
    </w:p>
    <w:p w14:paraId="39B2D741">
      <w:pPr>
        <w:framePr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уставные документы Оператора </w:t>
      </w:r>
    </w:p>
    <w:p w14:paraId="4DB44F82">
      <w:pPr>
        <w:framePr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согласие Пользователя на обработку персональных данных</w:t>
      </w:r>
    </w:p>
    <w:p w14:paraId="1EAB0117">
      <w:pPr>
        <w:framePr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договор между Оператором и Субъектом персональных данных</w:t>
      </w:r>
    </w:p>
    <w:p w14:paraId="510FDA7A">
      <w:pPr>
        <w:framePr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Fonts w:hint="default" w:ascii="Times New Roman" w:hAnsi="Times New Roman"/>
          <w:sz w:val="24"/>
          <w:szCs w:val="24"/>
          <w:highlight w:val="none"/>
          <w:rtl w:val="0"/>
        </w:rPr>
      </w:pP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</w:rPr>
        <w:t xml:space="preserve">нормативно 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  <w:lang w:val="ru-RU"/>
        </w:rPr>
        <w:t xml:space="preserve">-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правовые акты</w:t>
      </w:r>
      <w:r>
        <w:rPr>
          <w:rStyle w:val="9"/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Style w:val="9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регулирующие сферу защиты персональных данных </w:t>
      </w:r>
    </w:p>
    <w:p w14:paraId="4938C05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51F9CC5F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ПОРЯДОК СБОРА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ХРАНЕНИЯ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ПЕРЕДАЧИ И ДРУГИХ ВИДОВ ОБРАБОТКИ ПЕРСОНАЛЬНЫХ ДАННЫХ</w:t>
      </w:r>
    </w:p>
    <w:p w14:paraId="3A90F884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Согласие на обработку персональных данных может быть выражено путем:</w:t>
      </w:r>
    </w:p>
    <w:p w14:paraId="0C9DC04A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проставления отметки («галочки») в соответствующем поле на Сайте;</w:t>
      </w:r>
    </w:p>
    <w:p w14:paraId="6EBB999C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продолжения использования Сайта после размещения настоящей Политики;</w:t>
      </w:r>
    </w:p>
    <w:p w14:paraId="52BE53DC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предоставления Оператору персональных данных при заполнении форм на Сайте;</w:t>
      </w:r>
    </w:p>
    <w:p w14:paraId="43DCE56B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заключения договора с Оператором, если обработка персональных данных необходима для его исполнения.</w:t>
      </w:r>
    </w:p>
    <w:p w14:paraId="14ADD339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обеспечивает сохранность персональных данных и принимает все возможные меры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исключающие доступ к персональным данным неуполномоченных лиц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957DB6F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вправе осуществлять передачу персональных данных третьим лицам на основании заключенного с ними договора и с согласия субъекта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договоре определяется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цели их обработки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требования по обеспечению конфиденциальности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ED40CD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Передаваться могут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номер телефона и электронный почтовый адрес для организации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предоставляющей услуги обработки и отправки СМС и </w:t>
      </w:r>
      <w:r>
        <w:rPr>
          <w:rFonts w:ascii="Times New Roman" w:hAnsi="Times New Roman"/>
          <w:sz w:val="24"/>
          <w:szCs w:val="24"/>
          <w:highlight w:val="none"/>
          <w:rtl w:val="0"/>
          <w:lang w:val="en-US"/>
        </w:rPr>
        <w:t xml:space="preserve">email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рассылок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3DFECDA9">
      <w:pPr>
        <w:framePr w:wrap="auto" w:vAnchor="margin" w:hAnchor="text" w:yAlign="inline"/>
        <w:ind w:firstLine="142"/>
        <w:jc w:val="both"/>
        <w:rPr>
          <w:rFonts w:ascii="Times New Roman" w:hAnsi="Times New Roman"/>
          <w:sz w:val="24"/>
          <w:szCs w:val="24"/>
          <w:highlight w:val="none"/>
          <w:rtl w:val="0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Передача персональных данных также будет осуществляться через </w:t>
      </w:r>
      <w:r>
        <w:rPr>
          <w:rFonts w:ascii="Times New Roman" w:hAnsi="Times New Roman"/>
          <w:sz w:val="24"/>
          <w:szCs w:val="24"/>
          <w:highlight w:val="none"/>
          <w:rtl w:val="0"/>
          <w:lang w:val="en-US"/>
        </w:rPr>
        <w:t xml:space="preserve">API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сервисы</w:t>
      </w:r>
      <w:r>
        <w:rPr>
          <w:rFonts w:ascii="Times New Roman" w:hAnsi="Times New Roman"/>
          <w:sz w:val="24"/>
          <w:szCs w:val="24"/>
          <w:highlight w:val="none"/>
          <w:rtl w:val="0"/>
        </w:rPr>
        <w:t>,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 зарегистрированные на территории РФ, 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где будет использоваться ИНН участников при их регистрации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</w:p>
    <w:p w14:paraId="7F910FE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Третьи лица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осуществляющие обработку персональных данных по поручению Оператора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обязаны реализовывать меры по обеспечению конфиденциальности и безопасности персональных данных в соответствии с нормативными правовыми актами Российской Федерации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2AF228F1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10.3.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случае выявления неточностей в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Пользователь может актуализировать их самостоятельно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путем направления Оператору уведомление на адрес электронной почты Оператора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instrText xml:space="preserve"> HYPERLINK "mailto:info@russian-harvest.ru" </w:instrTex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highlight w:val="none"/>
          <w:lang w:val="ru-RU"/>
        </w:rPr>
        <w:t>info@russian-harvest.ru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rtl w:val="0"/>
          <w:lang w:val="de-D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 пометкой «Актуализация персональных данных»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7BC5C842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10.4.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Срок обработки персональных данных определяется достижением целей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для которых были собраны персональные данные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иной срок не предусмотрен договором или действующим законодательством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FFF6055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Пользователь может в любой момент отозвать свое согласие на обработку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направив Оператору уведомление посредством электронной почты на электронный адрес Оператора info@russian-harvest.ru</w:t>
      </w:r>
      <w:r>
        <w:rPr>
          <w:rFonts w:ascii="Times New Roman" w:hAnsi="Times New Roman"/>
          <w:sz w:val="24"/>
          <w:szCs w:val="24"/>
          <w:highlight w:val="none"/>
          <w:rtl w:val="0"/>
          <w:lang w:val="de-D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 пометкой «Отзыв согласия на обработку персональных данных»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F8077F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bookmarkStart w:id="0" w:name="_gjdgxs"/>
      <w:bookmarkEnd w:id="0"/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10.5.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Вся информация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которая собирается сторонними сервисами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том числе платежными системами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средствами связи и другими поставщиками услуг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хранится и обрабатывается указанными лицами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Операторами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соответствии с их Пользовательским соглашением и Политикой конфиденциальности</w:t>
      </w:r>
      <w:r>
        <w:rPr>
          <w:rFonts w:ascii="Times New Roman" w:hAnsi="Times New Roman"/>
          <w:outline w:val="0"/>
          <w:color w:val="366091"/>
          <w:sz w:val="24"/>
          <w:szCs w:val="24"/>
          <w:highlight w:val="none"/>
          <w:u w:color="366091"/>
          <w:rtl w:val="0"/>
        </w:rPr>
        <w:t xml:space="preserve">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Субъект персональных данных 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или Пользователь обязан самостоятельно и своевременно ознакомиться с указанными документами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  <w:r>
        <w:rPr>
          <w:rFonts w:ascii="Times New Roman" w:hAnsi="Times New Roman"/>
          <w:outline w:val="0"/>
          <w:color w:val="FF0000"/>
          <w:sz w:val="24"/>
          <w:szCs w:val="24"/>
          <w:highlight w:val="none"/>
          <w:u w:color="FF0000"/>
          <w:rtl w:val="0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не несет ответственность за действия третьих лиц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 том числе указанных в настоящем пункте поставщиков услуг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7D3C0B9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10.6.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Установленные субъектом персональных данных запреты на передачу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кроме предоставления доступа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а также на обработку или условия обработки </w:t>
      </w:r>
      <w:r>
        <w:rPr>
          <w:rFonts w:ascii="Times New Roman" w:hAnsi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кроме получения доступа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разрешенных для распространения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действуют в случаях обработки персональных данных в государственных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общественных и иных публичных интересах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определенных законодательством РФ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FF8417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10.7.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при обработке персональных данных обеспечивает конфиденциальность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1CC5896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10.8.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осуществляет хранение персональных данных в форме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позволяющей определить субъекта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дольше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чем этого требуют цели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срок хранения персональных данных не установлен федеральным законом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договором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стороной которого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выгодоприобретателем или поручителем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 которому является субъект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4D96544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10.9.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истечение срока действия согласия субъекта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отзыв согласия субъектом персональных данных или требование о прекращении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а также выявление неправомерной обработки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21B04D13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78819FA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11.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КОНФИДЕНЦИАЛЬНОСТЬ ПЕРСОНАЛЬНЫХ ДАННЫХ</w:t>
      </w:r>
    </w:p>
    <w:p w14:paraId="4C0D9EC4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и иные лица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получившие доступ к персональным данным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обязаны не раскрывать третьим лицам и не распространять персональные данные без согласия субъекта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иное не предусмотрено федеральным законом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05F21C17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4F2EB87C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12.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ТРАНСГРАНИЧНАЯ ПЕРЕДАЧА ПЕРСОНАЛЬНЫХ ДАННЫХ</w:t>
      </w:r>
    </w:p>
    <w:p w14:paraId="59BDFA5F">
      <w:pPr>
        <w:framePr w:wrap="auto" w:vAnchor="margin" w:hAnchor="text" w:yAlign="inline"/>
        <w:spacing w:after="150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12.1.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до начала осуществления трансграничной передачи персональных данных обязан убедиться в том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что иностранным государством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на территорию которого предполагается осуществлять передачу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обеспечивается надежная защита прав субъектов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. </w:t>
      </w:r>
    </w:p>
    <w:p w14:paraId="5CE99F04">
      <w:pPr>
        <w:framePr w:wrap="auto" w:vAnchor="margin" w:hAnchor="text" w:yAlign="inline"/>
        <w:spacing w:after="150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>12.2.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Трансграничная передача персональных данных на территории иностранных государств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не отвечающих вышеуказанным требованиям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или исполнения договора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стороной которого является субъект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1891F0AA">
      <w:pPr>
        <w:framePr w:wrap="auto" w:vAnchor="margin" w:hAnchor="text" w:yAlign="inlin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</w:p>
    <w:p w14:paraId="3F291A3E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 </w:t>
      </w:r>
      <w:r>
        <w:rPr>
          <w:rFonts w:hint="default" w:ascii="Times New Roman" w:hAnsi="Times New Roman"/>
          <w:sz w:val="24"/>
          <w:szCs w:val="24"/>
          <w:highlight w:val="none"/>
          <w:rtl w:val="0"/>
        </w:rPr>
        <w:t>ЗАКЛЮЧИТЕЛЬНЫЕ ПОЛОЖЕНИЯ</w:t>
      </w:r>
    </w:p>
    <w:p w14:paraId="7E7BD77A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13.1.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Пользователь может получить любые разъяснения по интересующим вопросам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касающимся обработки его персональных данных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обратившись к Оператору с помощью электронной почты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info@russian-harvest.ru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13.2.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Оператор вправе вносить изменения в настоящую Политику в любое время без предварительного уведомления Участников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59C8C415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13.3.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Новая редакция Политики вступает в силу с момента ее размещения на Сайте по адресу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instrText xml:space="preserve"> HYPERLINK "https://russian-harvest.ru" </w:instrTex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https://russian-harvest.ru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rtl w:val="0"/>
          <w:lang w:val="de-D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если иное не предусмотрено новой редакцией Политики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746A3558">
      <w:pPr>
        <w:framePr w:wrap="auto" w:vAnchor="margin" w:hAnchor="text" w:yAlign="inline"/>
        <w:ind w:firstLine="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13.4.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Продолжение использования Пользователем Сайта после вступления в силу новой редакции Политики означает согласие Пользователя с новой редакцией Политики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54B1AA79">
      <w:pPr>
        <w:framePr w:wrap="auto" w:vAnchor="margin" w:hAnchor="text" w:yAlign="inline"/>
        <w:ind w:firstLine="142"/>
        <w:jc w:val="both"/>
        <w:rPr>
          <w:rFonts w:ascii="Times New Roman" w:hAnsi="Times New Roman"/>
          <w:sz w:val="24"/>
          <w:szCs w:val="24"/>
          <w:highlight w:val="none"/>
          <w:rtl w:val="0"/>
        </w:rPr>
      </w:pPr>
      <w:bookmarkStart w:id="1" w:name="_j0zll"/>
      <w:bookmarkEnd w:id="1"/>
      <w:r>
        <w:rPr>
          <w:rFonts w:ascii="Times New Roman" w:hAnsi="Times New Roman"/>
          <w:sz w:val="24"/>
          <w:szCs w:val="24"/>
          <w:highlight w:val="none"/>
          <w:rtl w:val="0"/>
        </w:rPr>
        <w:t xml:space="preserve">13.5. </w:t>
      </w: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Пользователь обязуется самостоятельно отслеживать изменения в настоящей Политике</w:t>
      </w:r>
      <w:r>
        <w:rPr>
          <w:rFonts w:ascii="Times New Roman" w:hAnsi="Times New Roman"/>
          <w:sz w:val="24"/>
          <w:szCs w:val="24"/>
          <w:highlight w:val="none"/>
          <w:rtl w:val="0"/>
        </w:rPr>
        <w:t>.</w:t>
      </w:r>
    </w:p>
    <w:p w14:paraId="676C377D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13.6 До обращения в суд с иском по спорам, возникающим из отношений между Пользователем сайта Компании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A2BFA9B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 xml:space="preserve">13.7 Получатель претензии в течение 30 календарных дней со дня получения претензии,письменно уведомляет заявителя о результатах рассмотрения претензии. </w:t>
      </w:r>
    </w:p>
    <w:p w14:paraId="6DABE8A2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13.8 При не достижении соглашения спор будет передан на рассмотрение в судебный орган в соответствии с действующим законодательством Российской Федерации</w:t>
      </w:r>
    </w:p>
    <w:p w14:paraId="36B36F2C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13.9 В случае утраты или разглашения персональных данных Оператор несет ответственность в пределах, установленных действующим законодательством Российской Федерации, за исключением случаев, когда:</w:t>
      </w:r>
    </w:p>
    <w:p w14:paraId="5DECFCA8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персональные данные стали публично доступными до их утраты или разглашения;</w:t>
      </w:r>
    </w:p>
    <w:p w14:paraId="581C1921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персональные данные были раскрыты третьими лицами без вины Оператора;</w:t>
      </w:r>
    </w:p>
    <w:p w14:paraId="231D9FF2">
      <w:pPr>
        <w:framePr w:wrap="auto" w:vAnchor="margin" w:hAnchor="text" w:yAlign="inline"/>
        <w:ind w:firstLine="142"/>
        <w:jc w:val="both"/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rtl w:val="0"/>
          <w:lang w:val="ru-RU"/>
        </w:rPr>
        <w:t>- персональные данные были раскрыты с согласия субъекта персональных данных или в случаях, предусмотренных законодательством Российской Федерации.</w:t>
      </w:r>
    </w:p>
    <w:sectPr>
      <w:headerReference r:id="rId5" w:type="default"/>
      <w:footerReference r:id="rId6" w:type="default"/>
      <w:pgSz w:w="11900" w:h="16840"/>
      <w:pgMar w:top="1135" w:right="852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B38F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1873"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3B883"/>
    <w:multiLevelType w:val="multilevel"/>
    <w:tmpl w:val="B153B883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2183CF9"/>
    <w:multiLevelType w:val="multilevel"/>
    <w:tmpl w:val="72183CF9"/>
    <w:lvl w:ilvl="0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0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7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45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7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89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61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533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B010FAB"/>
    <w:rsid w:val="2F8A6FD4"/>
    <w:rsid w:val="415C2690"/>
    <w:rsid w:val="432B4E14"/>
    <w:rsid w:val="4B8A2A20"/>
    <w:rsid w:val="6E5E6A66"/>
    <w:rsid w:val="6F560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76" w:lineRule="auto"/>
      <w:ind w:left="0" w:right="0" w:firstLine="0"/>
      <w:jc w:val="left"/>
      <w:outlineLvl w:val="9"/>
    </w:pPr>
    <w:rPr>
      <w:rFonts w:hint="default" w:ascii="Arial" w:hAnsi="Arial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Колонтитулы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7">
    <w:name w:val="Ссылка"/>
    <w:qFormat/>
    <w:uiPriority w:val="0"/>
    <w:rPr>
      <w:color w:val="0000FF"/>
      <w:u w:val="single" w:color="0000FF"/>
    </w:rPr>
  </w:style>
  <w:style w:type="character" w:customStyle="1" w:styleId="8">
    <w:name w:val="Hyperlink.0"/>
    <w:basedOn w:val="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Normal A"/>
    <w:qFormat/>
    <w:uiPriority w:val="0"/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57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2025-11-12T06:38:00Z</dcterms:created>
  <dc:creator>User</dc:creator>
  <cp:lastModifiedBy>Людмила Рысева</cp:lastModifiedBy>
  <dcterms:modified xsi:type="dcterms:W3CDTF">2025-12-22T12:26:39Z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C8A2E8A085914DBA9CFBBEDC586FD764_12</vt:lpwstr>
  </property>
</Properties>
</file>